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FE5" w:rsidRDefault="00E748BE">
      <w:pPr>
        <w:jc w:val="center"/>
        <w:rPr>
          <w:b/>
          <w:sz w:val="32"/>
          <w:szCs w:val="32"/>
        </w:rPr>
      </w:pPr>
      <w:r>
        <w:rPr>
          <w:rFonts w:hint="eastAsia"/>
          <w:b/>
          <w:sz w:val="32"/>
          <w:szCs w:val="32"/>
        </w:rPr>
        <w:t>招标</w:t>
      </w:r>
      <w:r>
        <w:rPr>
          <w:rFonts w:hint="eastAsia"/>
          <w:b/>
          <w:sz w:val="32"/>
          <w:szCs w:val="32"/>
        </w:rPr>
        <w:t>清单</w:t>
      </w:r>
      <w:r>
        <w:rPr>
          <w:rFonts w:hint="eastAsia"/>
          <w:b/>
          <w:sz w:val="32"/>
          <w:szCs w:val="32"/>
        </w:rPr>
        <w:t>编制说明</w:t>
      </w:r>
    </w:p>
    <w:p w:rsidR="00870FE5" w:rsidRDefault="00870FE5">
      <w:pPr>
        <w:jc w:val="center"/>
        <w:rPr>
          <w:b/>
          <w:sz w:val="32"/>
          <w:szCs w:val="32"/>
        </w:rPr>
      </w:pPr>
    </w:p>
    <w:p w:rsidR="00870FE5" w:rsidRDefault="00E748BE">
      <w:pPr>
        <w:spacing w:line="360" w:lineRule="auto"/>
        <w:rPr>
          <w:rFonts w:asciiTheme="minorEastAsia" w:hAnsiTheme="minorEastAsia" w:cstheme="minorEastAsia"/>
          <w:color w:val="000000"/>
          <w:kern w:val="0"/>
          <w:sz w:val="28"/>
          <w:szCs w:val="28"/>
          <w:lang w:bidi="ar"/>
        </w:rPr>
      </w:pPr>
      <w:r>
        <w:rPr>
          <w:rFonts w:asciiTheme="minorEastAsia" w:hAnsiTheme="minorEastAsia" w:cstheme="minorEastAsia" w:hint="eastAsia"/>
          <w:color w:val="000000"/>
          <w:kern w:val="0"/>
          <w:sz w:val="28"/>
          <w:szCs w:val="28"/>
          <w:lang w:bidi="ar"/>
        </w:rPr>
        <w:t>一、工程概况</w:t>
      </w:r>
    </w:p>
    <w:p w:rsidR="00870FE5" w:rsidRDefault="00E748BE">
      <w:pPr>
        <w:pStyle w:val="a9"/>
        <w:widowControl/>
        <w:spacing w:beforeAutospacing="0" w:afterAutospacing="0" w:line="360" w:lineRule="auto"/>
        <w:rPr>
          <w:rFonts w:asciiTheme="minorEastAsia" w:hAnsiTheme="minorEastAsia" w:cstheme="minorEastAsia"/>
          <w:color w:val="000000"/>
          <w:sz w:val="28"/>
          <w:szCs w:val="28"/>
          <w:lang w:bidi="ar"/>
        </w:rPr>
      </w:pPr>
      <w:r>
        <w:rPr>
          <w:rFonts w:asciiTheme="minorEastAsia" w:hAnsiTheme="minorEastAsia" w:cstheme="minorEastAsia" w:hint="eastAsia"/>
          <w:color w:val="000000"/>
          <w:sz w:val="28"/>
          <w:szCs w:val="28"/>
          <w:lang w:bidi="ar"/>
        </w:rPr>
        <w:t>本项目为</w:t>
      </w:r>
      <w:r>
        <w:rPr>
          <w:rFonts w:asciiTheme="minorEastAsia" w:hAnsiTheme="minorEastAsia" w:cstheme="minorEastAsia" w:hint="eastAsia"/>
          <w:color w:val="000000"/>
          <w:sz w:val="28"/>
          <w:szCs w:val="28"/>
          <w:lang w:bidi="ar"/>
        </w:rPr>
        <w:t>南京大学</w:t>
      </w:r>
      <w:proofErr w:type="gramStart"/>
      <w:r>
        <w:rPr>
          <w:rFonts w:asciiTheme="minorEastAsia" w:hAnsiTheme="minorEastAsia" w:cstheme="minorEastAsia" w:hint="eastAsia"/>
          <w:color w:val="000000"/>
          <w:sz w:val="28"/>
          <w:szCs w:val="28"/>
          <w:lang w:bidi="ar"/>
        </w:rPr>
        <w:t>仙</w:t>
      </w:r>
      <w:proofErr w:type="gramEnd"/>
      <w:r>
        <w:rPr>
          <w:rFonts w:asciiTheme="minorEastAsia" w:hAnsiTheme="minorEastAsia" w:cstheme="minorEastAsia" w:hint="eastAsia"/>
          <w:color w:val="000000"/>
          <w:sz w:val="28"/>
          <w:szCs w:val="28"/>
          <w:lang w:bidi="ar"/>
        </w:rPr>
        <w:t>林校区</w:t>
      </w:r>
      <w:r>
        <w:rPr>
          <w:rFonts w:asciiTheme="minorEastAsia" w:hAnsiTheme="minorEastAsia" w:cstheme="minorEastAsia" w:hint="eastAsia"/>
          <w:color w:val="000000"/>
          <w:sz w:val="28"/>
          <w:szCs w:val="28"/>
          <w:lang w:bidi="ar"/>
        </w:rPr>
        <w:t>5</w:t>
      </w:r>
      <w:r>
        <w:rPr>
          <w:rFonts w:asciiTheme="minorEastAsia" w:hAnsiTheme="minorEastAsia" w:cstheme="minorEastAsia" w:hint="eastAsia"/>
          <w:color w:val="000000"/>
          <w:sz w:val="28"/>
          <w:szCs w:val="28"/>
          <w:lang w:bidi="ar"/>
        </w:rPr>
        <w:t>号开闭所</w:t>
      </w:r>
      <w:r>
        <w:rPr>
          <w:rFonts w:asciiTheme="minorEastAsia" w:hAnsiTheme="minorEastAsia" w:cstheme="minorEastAsia" w:hint="eastAsia"/>
          <w:color w:val="000000"/>
          <w:sz w:val="28"/>
          <w:szCs w:val="28"/>
          <w:lang w:bidi="ar"/>
        </w:rPr>
        <w:t>20KV</w:t>
      </w:r>
      <w:r>
        <w:rPr>
          <w:rFonts w:asciiTheme="minorEastAsia" w:hAnsiTheme="minorEastAsia" w:cstheme="minorEastAsia" w:hint="eastAsia"/>
          <w:color w:val="000000"/>
          <w:sz w:val="28"/>
          <w:szCs w:val="28"/>
          <w:lang w:bidi="ar"/>
        </w:rPr>
        <w:t>外线受电工程</w:t>
      </w:r>
      <w:r>
        <w:rPr>
          <w:rFonts w:asciiTheme="minorEastAsia" w:hAnsiTheme="minorEastAsia" w:cstheme="minorEastAsia" w:hint="eastAsia"/>
          <w:color w:val="000000"/>
          <w:sz w:val="28"/>
          <w:szCs w:val="28"/>
          <w:lang w:bidi="ar"/>
        </w:rPr>
        <w:t>，项目地点位于南京大学</w:t>
      </w:r>
      <w:proofErr w:type="gramStart"/>
      <w:r>
        <w:rPr>
          <w:rFonts w:asciiTheme="minorEastAsia" w:hAnsiTheme="minorEastAsia" w:cstheme="minorEastAsia" w:hint="eastAsia"/>
          <w:color w:val="000000"/>
          <w:sz w:val="28"/>
          <w:szCs w:val="28"/>
          <w:lang w:bidi="ar"/>
        </w:rPr>
        <w:t>仙</w:t>
      </w:r>
      <w:proofErr w:type="gramEnd"/>
      <w:r>
        <w:rPr>
          <w:rFonts w:asciiTheme="minorEastAsia" w:hAnsiTheme="minorEastAsia" w:cstheme="minorEastAsia" w:hint="eastAsia"/>
          <w:color w:val="000000"/>
          <w:sz w:val="28"/>
          <w:szCs w:val="28"/>
          <w:lang w:bidi="ar"/>
        </w:rPr>
        <w:t>林校区</w:t>
      </w:r>
      <w:r>
        <w:rPr>
          <w:rFonts w:asciiTheme="minorEastAsia" w:hAnsiTheme="minorEastAsia" w:cstheme="minorEastAsia" w:hint="eastAsia"/>
          <w:color w:val="000000"/>
          <w:sz w:val="28"/>
          <w:szCs w:val="28"/>
          <w:lang w:bidi="ar"/>
        </w:rPr>
        <w:t>，管</w:t>
      </w:r>
      <w:r>
        <w:rPr>
          <w:rFonts w:asciiTheme="minorEastAsia" w:hAnsiTheme="minorEastAsia" w:cstheme="minorEastAsia" w:hint="eastAsia"/>
          <w:color w:val="000000"/>
          <w:sz w:val="28"/>
          <w:szCs w:val="28"/>
          <w:lang w:bidi="ar"/>
        </w:rPr>
        <w:t>线长度</w:t>
      </w:r>
      <w:r>
        <w:rPr>
          <w:rFonts w:asciiTheme="minorEastAsia" w:hAnsiTheme="minorEastAsia" w:cstheme="minorEastAsia" w:hint="eastAsia"/>
          <w:color w:val="000000"/>
          <w:sz w:val="28"/>
          <w:szCs w:val="28"/>
          <w:lang w:bidi="ar"/>
        </w:rPr>
        <w:t>约</w:t>
      </w:r>
      <w:r>
        <w:rPr>
          <w:rFonts w:asciiTheme="minorEastAsia" w:hAnsiTheme="minorEastAsia" w:cstheme="minorEastAsia" w:hint="eastAsia"/>
          <w:color w:val="000000"/>
          <w:sz w:val="28"/>
          <w:szCs w:val="28"/>
          <w:lang w:bidi="ar"/>
        </w:rPr>
        <w:t>102</w:t>
      </w:r>
      <w:r>
        <w:rPr>
          <w:rFonts w:asciiTheme="minorEastAsia" w:hAnsiTheme="minorEastAsia" w:cstheme="minorEastAsia" w:hint="eastAsia"/>
          <w:color w:val="000000"/>
          <w:sz w:val="28"/>
          <w:szCs w:val="28"/>
          <w:lang w:bidi="ar"/>
        </w:rPr>
        <w:t>1</w:t>
      </w:r>
      <w:r>
        <w:rPr>
          <w:rFonts w:asciiTheme="minorEastAsia" w:hAnsiTheme="minorEastAsia" w:cstheme="minorEastAsia" w:hint="eastAsia"/>
          <w:color w:val="000000"/>
          <w:sz w:val="28"/>
          <w:szCs w:val="28"/>
          <w:lang w:bidi="ar"/>
        </w:rPr>
        <w:t>米</w:t>
      </w:r>
      <w:r>
        <w:rPr>
          <w:rFonts w:asciiTheme="minorEastAsia" w:hAnsiTheme="minorEastAsia" w:cstheme="minorEastAsia" w:hint="eastAsia"/>
          <w:color w:val="000000"/>
          <w:sz w:val="28"/>
          <w:szCs w:val="28"/>
          <w:lang w:bidi="ar"/>
        </w:rPr>
        <w:t>，电缆沟</w:t>
      </w:r>
      <w:r>
        <w:rPr>
          <w:rFonts w:asciiTheme="minorEastAsia" w:hAnsiTheme="minorEastAsia" w:cstheme="minorEastAsia" w:hint="eastAsia"/>
          <w:color w:val="000000"/>
          <w:sz w:val="28"/>
          <w:szCs w:val="28"/>
          <w:lang w:bidi="ar"/>
        </w:rPr>
        <w:t>141m</w:t>
      </w:r>
      <w:r>
        <w:rPr>
          <w:rFonts w:asciiTheme="minorEastAsia" w:hAnsiTheme="minorEastAsia" w:cstheme="minorEastAsia" w:hint="eastAsia"/>
          <w:color w:val="000000"/>
          <w:sz w:val="28"/>
          <w:szCs w:val="28"/>
          <w:lang w:bidi="ar"/>
        </w:rPr>
        <w:t>，</w:t>
      </w:r>
      <w:r>
        <w:rPr>
          <w:rFonts w:asciiTheme="minorEastAsia" w:hAnsiTheme="minorEastAsia" w:cstheme="minorEastAsia" w:hint="eastAsia"/>
          <w:color w:val="000000"/>
          <w:sz w:val="28"/>
          <w:szCs w:val="28"/>
          <w:lang w:bidi="ar"/>
        </w:rPr>
        <w:t>增加石方破碎及外运和增加电缆井项目</w:t>
      </w:r>
      <w:r>
        <w:rPr>
          <w:rFonts w:asciiTheme="minorEastAsia" w:hAnsiTheme="minorEastAsia" w:cstheme="minorEastAsia" w:hint="eastAsia"/>
          <w:color w:val="000000"/>
          <w:sz w:val="28"/>
          <w:szCs w:val="28"/>
          <w:lang w:bidi="ar"/>
        </w:rPr>
        <w:t>。</w:t>
      </w:r>
    </w:p>
    <w:p w:rsidR="00870FE5" w:rsidRDefault="00E748BE">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二、工程招标和分包范围</w:t>
      </w:r>
    </w:p>
    <w:p w:rsidR="00870FE5" w:rsidRDefault="00E748BE">
      <w:pPr>
        <w:spacing w:line="360" w:lineRule="auto"/>
        <w:rPr>
          <w:rFonts w:ascii="宋体" w:eastAsia="宋体" w:hAnsi="宋体" w:cs="宋体"/>
          <w:color w:val="000000"/>
          <w:kern w:val="0"/>
          <w:sz w:val="28"/>
          <w:szCs w:val="28"/>
          <w:lang w:bidi="ar"/>
        </w:rPr>
      </w:pPr>
      <w:r>
        <w:rPr>
          <w:rFonts w:hint="eastAsia"/>
          <w:sz w:val="28"/>
          <w:szCs w:val="28"/>
        </w:rPr>
        <w:t>1</w:t>
      </w:r>
      <w:r>
        <w:rPr>
          <w:rFonts w:hint="eastAsia"/>
          <w:sz w:val="28"/>
          <w:szCs w:val="28"/>
        </w:rPr>
        <w:t>、</w:t>
      </w:r>
      <w:r>
        <w:rPr>
          <w:rFonts w:ascii="宋体" w:eastAsia="宋体" w:hAnsi="宋体" w:cs="宋体" w:hint="eastAsia"/>
          <w:color w:val="000000"/>
          <w:kern w:val="0"/>
          <w:sz w:val="28"/>
          <w:szCs w:val="28"/>
          <w:lang w:bidi="ar"/>
        </w:rPr>
        <w:t>概述范围</w:t>
      </w:r>
    </w:p>
    <w:p w:rsidR="00870FE5" w:rsidRDefault="00E748BE">
      <w:pPr>
        <w:spacing w:line="360" w:lineRule="auto"/>
        <w:ind w:left="400"/>
        <w:rPr>
          <w:rFonts w:asciiTheme="minorEastAsia" w:hAnsiTheme="minorEastAsia" w:cstheme="minorEastAsia"/>
          <w:color w:val="000000"/>
          <w:kern w:val="0"/>
          <w:sz w:val="28"/>
          <w:szCs w:val="28"/>
          <w:lang w:bidi="ar"/>
        </w:rPr>
      </w:pPr>
      <w:r>
        <w:rPr>
          <w:rStyle w:val="font01"/>
          <w:sz w:val="28"/>
          <w:szCs w:val="28"/>
          <w:lang w:bidi="ar"/>
        </w:rPr>
        <w:t>1.1</w:t>
      </w:r>
      <w:r>
        <w:rPr>
          <w:rStyle w:val="font01"/>
          <w:sz w:val="28"/>
          <w:szCs w:val="28"/>
          <w:lang w:bidi="ar"/>
        </w:rPr>
        <w:t>、</w:t>
      </w:r>
      <w:r>
        <w:rPr>
          <w:rStyle w:val="font01"/>
          <w:rFonts w:hint="default"/>
          <w:sz w:val="28"/>
          <w:szCs w:val="28"/>
          <w:lang w:bidi="ar"/>
        </w:rPr>
        <w:t>区域范围</w:t>
      </w:r>
      <w:r>
        <w:rPr>
          <w:rStyle w:val="font01"/>
          <w:rFonts w:hint="default"/>
          <w:sz w:val="28"/>
          <w:szCs w:val="28"/>
          <w:lang w:bidi="ar"/>
        </w:rPr>
        <w:t>：</w:t>
      </w:r>
      <w:r>
        <w:rPr>
          <w:rFonts w:asciiTheme="minorEastAsia" w:hAnsiTheme="minorEastAsia" w:cstheme="minorEastAsia" w:hint="eastAsia"/>
          <w:color w:val="000000"/>
          <w:kern w:val="0"/>
          <w:sz w:val="28"/>
          <w:szCs w:val="28"/>
          <w:lang w:bidi="ar"/>
        </w:rPr>
        <w:t>包含本工程室外管网、</w:t>
      </w:r>
      <w:r>
        <w:rPr>
          <w:rFonts w:asciiTheme="minorEastAsia" w:hAnsiTheme="minorEastAsia" w:cstheme="minorEastAsia" w:hint="eastAsia"/>
          <w:color w:val="000000"/>
          <w:kern w:val="0"/>
          <w:sz w:val="28"/>
          <w:szCs w:val="28"/>
          <w:lang w:bidi="ar"/>
        </w:rPr>
        <w:t>电缆沟内增加石方破碎及外运和增加电缆井项目</w:t>
      </w:r>
      <w:r>
        <w:rPr>
          <w:rFonts w:asciiTheme="minorEastAsia" w:hAnsiTheme="minorEastAsia" w:cstheme="minorEastAsia" w:hint="eastAsia"/>
          <w:color w:val="000000"/>
          <w:kern w:val="0"/>
          <w:sz w:val="28"/>
          <w:szCs w:val="28"/>
          <w:lang w:bidi="ar"/>
        </w:rPr>
        <w:t>，详见室外管网图及各专业平面布置图；</w:t>
      </w:r>
    </w:p>
    <w:p w:rsidR="00870FE5" w:rsidRDefault="00E748BE">
      <w:pPr>
        <w:pStyle w:val="a9"/>
        <w:widowControl/>
        <w:spacing w:beforeAutospacing="0" w:afterAutospacing="0" w:line="360" w:lineRule="auto"/>
        <w:ind w:left="400"/>
        <w:rPr>
          <w:rFonts w:asciiTheme="minorEastAsia" w:hAnsiTheme="minorEastAsia" w:cstheme="minorEastAsia"/>
          <w:sz w:val="28"/>
          <w:szCs w:val="28"/>
        </w:rPr>
      </w:pPr>
      <w:r>
        <w:rPr>
          <w:rFonts w:asciiTheme="minorEastAsia" w:hAnsiTheme="minorEastAsia" w:cstheme="minorEastAsia" w:hint="eastAsia"/>
          <w:sz w:val="28"/>
          <w:szCs w:val="28"/>
        </w:rPr>
        <w:t>1.2</w:t>
      </w:r>
      <w:r>
        <w:rPr>
          <w:rFonts w:asciiTheme="minorEastAsia" w:hAnsiTheme="minorEastAsia" w:cstheme="minorEastAsia" w:hint="eastAsia"/>
          <w:sz w:val="28"/>
          <w:szCs w:val="28"/>
        </w:rPr>
        <w:t>、</w:t>
      </w:r>
      <w:r>
        <w:rPr>
          <w:rFonts w:asciiTheme="minorEastAsia" w:hAnsiTheme="minorEastAsia" w:cstheme="minorEastAsia" w:hint="eastAsia"/>
          <w:sz w:val="28"/>
          <w:szCs w:val="28"/>
        </w:rPr>
        <w:t>质量要求：合格</w:t>
      </w:r>
    </w:p>
    <w:p w:rsidR="00870FE5" w:rsidRDefault="00E748BE">
      <w:pPr>
        <w:pStyle w:val="a9"/>
        <w:widowControl/>
        <w:spacing w:beforeAutospacing="0" w:afterAutospacing="0" w:line="360" w:lineRule="auto"/>
        <w:ind w:left="400"/>
        <w:rPr>
          <w:rFonts w:asciiTheme="minorEastAsia" w:hAnsiTheme="minorEastAsia" w:cstheme="minorEastAsia"/>
          <w:color w:val="000000"/>
          <w:sz w:val="28"/>
          <w:szCs w:val="28"/>
          <w:lang w:bidi="ar"/>
        </w:rPr>
      </w:pPr>
      <w:r>
        <w:rPr>
          <w:rFonts w:asciiTheme="minorEastAsia" w:hAnsiTheme="minorEastAsia" w:cstheme="minorEastAsia" w:hint="eastAsia"/>
          <w:sz w:val="28"/>
          <w:szCs w:val="28"/>
        </w:rPr>
        <w:t>1.3</w:t>
      </w:r>
      <w:r>
        <w:rPr>
          <w:rFonts w:asciiTheme="minorEastAsia" w:hAnsiTheme="minorEastAsia" w:cstheme="minorEastAsia" w:hint="eastAsia"/>
          <w:sz w:val="28"/>
          <w:szCs w:val="28"/>
        </w:rPr>
        <w:t>、</w:t>
      </w:r>
      <w:r>
        <w:rPr>
          <w:rFonts w:asciiTheme="minorEastAsia" w:hAnsiTheme="minorEastAsia" w:cstheme="minorEastAsia" w:hint="eastAsia"/>
          <w:sz w:val="28"/>
          <w:szCs w:val="28"/>
        </w:rPr>
        <w:t>工期要求：见招标文件</w:t>
      </w:r>
    </w:p>
    <w:p w:rsidR="00870FE5" w:rsidRDefault="00E748BE">
      <w:pPr>
        <w:spacing w:line="360" w:lineRule="auto"/>
        <w:rPr>
          <w:sz w:val="28"/>
          <w:szCs w:val="28"/>
        </w:rPr>
      </w:pPr>
      <w:r>
        <w:rPr>
          <w:rFonts w:hint="eastAsia"/>
          <w:sz w:val="28"/>
          <w:szCs w:val="28"/>
        </w:rPr>
        <w:t>三、编制依据</w:t>
      </w:r>
    </w:p>
    <w:p w:rsidR="00870FE5" w:rsidRDefault="00E748BE">
      <w:pPr>
        <w:pStyle w:val="a9"/>
        <w:widowControl/>
        <w:spacing w:beforeAutospacing="0" w:afterAutospacing="0"/>
      </w:pPr>
      <w:r>
        <w:rPr>
          <w:rFonts w:hint="eastAsia"/>
          <w:sz w:val="28"/>
          <w:szCs w:val="28"/>
        </w:rPr>
        <w:t>1</w:t>
      </w:r>
      <w:r>
        <w:rPr>
          <w:rFonts w:hint="eastAsia"/>
          <w:sz w:val="28"/>
          <w:szCs w:val="28"/>
        </w:rPr>
        <w:t>、</w:t>
      </w:r>
      <w:r>
        <w:rPr>
          <w:rFonts w:asciiTheme="minorEastAsia" w:hAnsiTheme="minorEastAsia" w:cstheme="minorEastAsia" w:hint="eastAsia"/>
          <w:sz w:val="28"/>
          <w:szCs w:val="28"/>
        </w:rPr>
        <w:t>本清单依据南京华东电力设计研究院有限公司</w:t>
      </w:r>
    </w:p>
    <w:p w:rsidR="00870FE5" w:rsidRDefault="00E748BE">
      <w:pPr>
        <w:spacing w:line="360" w:lineRule="auto"/>
        <w:ind w:firstLineChars="200" w:firstLine="560"/>
        <w:rPr>
          <w:rFonts w:asciiTheme="minorEastAsia" w:hAnsiTheme="minorEastAsia" w:cstheme="minorEastAsia"/>
          <w:color w:val="FF0000"/>
          <w:sz w:val="28"/>
          <w:szCs w:val="28"/>
        </w:rPr>
      </w:pPr>
      <w:r>
        <w:rPr>
          <w:rFonts w:asciiTheme="minorEastAsia" w:hAnsiTheme="minorEastAsia" w:cstheme="minorEastAsia" w:hint="eastAsia"/>
          <w:sz w:val="28"/>
          <w:szCs w:val="28"/>
        </w:rPr>
        <w:t>的施工图及其说明</w:t>
      </w:r>
      <w:r>
        <w:rPr>
          <w:rFonts w:asciiTheme="minorEastAsia" w:hAnsiTheme="minorEastAsia" w:cstheme="minorEastAsia" w:hint="eastAsia"/>
          <w:sz w:val="28"/>
          <w:szCs w:val="28"/>
        </w:rPr>
        <w:t>等技术资料。</w:t>
      </w:r>
    </w:p>
    <w:p w:rsidR="00870FE5" w:rsidRDefault="00E748BE">
      <w:pPr>
        <w:spacing w:line="360" w:lineRule="auto"/>
        <w:rPr>
          <w:color w:val="FF0000"/>
          <w:sz w:val="28"/>
          <w:szCs w:val="28"/>
        </w:rPr>
      </w:pPr>
      <w:r>
        <w:rPr>
          <w:rFonts w:hint="eastAsia"/>
          <w:sz w:val="28"/>
          <w:szCs w:val="28"/>
        </w:rPr>
        <w:t>2</w:t>
      </w:r>
      <w:r>
        <w:rPr>
          <w:rFonts w:hint="eastAsia"/>
          <w:sz w:val="28"/>
          <w:szCs w:val="28"/>
        </w:rPr>
        <w:t>、计量规范：</w:t>
      </w:r>
    </w:p>
    <w:p w:rsidR="00870FE5" w:rsidRDefault="00E748BE">
      <w:pPr>
        <w:spacing w:line="360" w:lineRule="auto"/>
        <w:ind w:firstLineChars="200" w:firstLine="560"/>
        <w:rPr>
          <w:sz w:val="28"/>
          <w:szCs w:val="28"/>
        </w:rPr>
      </w:pPr>
      <w:r>
        <w:rPr>
          <w:rFonts w:hint="eastAsia"/>
          <w:sz w:val="28"/>
          <w:szCs w:val="28"/>
        </w:rPr>
        <w:t>2.1</w:t>
      </w:r>
      <w:r>
        <w:rPr>
          <w:rFonts w:hint="eastAsia"/>
          <w:sz w:val="28"/>
          <w:szCs w:val="28"/>
        </w:rPr>
        <w:t>、</w:t>
      </w:r>
      <w:r>
        <w:rPr>
          <w:rFonts w:hint="eastAsia"/>
          <w:sz w:val="28"/>
          <w:szCs w:val="28"/>
        </w:rPr>
        <w:t>《建设工程工程量清单计价规范》（</w:t>
      </w:r>
      <w:r>
        <w:rPr>
          <w:rFonts w:hint="eastAsia"/>
          <w:sz w:val="28"/>
          <w:szCs w:val="28"/>
        </w:rPr>
        <w:t>GB50500-2013</w:t>
      </w:r>
      <w:r>
        <w:rPr>
          <w:rFonts w:hint="eastAsia"/>
          <w:sz w:val="28"/>
          <w:szCs w:val="28"/>
        </w:rPr>
        <w:t>）</w:t>
      </w:r>
    </w:p>
    <w:p w:rsidR="00870FE5" w:rsidRDefault="00E748BE">
      <w:pPr>
        <w:spacing w:line="360" w:lineRule="auto"/>
        <w:ind w:firstLineChars="200" w:firstLine="560"/>
        <w:rPr>
          <w:sz w:val="28"/>
          <w:szCs w:val="28"/>
        </w:rPr>
      </w:pPr>
      <w:r>
        <w:rPr>
          <w:rFonts w:hint="eastAsia"/>
          <w:sz w:val="28"/>
          <w:szCs w:val="28"/>
        </w:rPr>
        <w:t>2.2</w:t>
      </w:r>
      <w:r>
        <w:rPr>
          <w:rFonts w:hint="eastAsia"/>
          <w:sz w:val="28"/>
          <w:szCs w:val="28"/>
        </w:rPr>
        <w:t>、</w:t>
      </w:r>
      <w:r>
        <w:rPr>
          <w:rFonts w:hint="eastAsia"/>
          <w:sz w:val="28"/>
          <w:szCs w:val="28"/>
        </w:rPr>
        <w:t>《房屋建筑与装饰工程工程量计算规范》（</w:t>
      </w:r>
      <w:r>
        <w:rPr>
          <w:rFonts w:hint="eastAsia"/>
          <w:sz w:val="28"/>
          <w:szCs w:val="28"/>
        </w:rPr>
        <w:t>GB50854-2013</w:t>
      </w:r>
      <w:r>
        <w:rPr>
          <w:rFonts w:hint="eastAsia"/>
          <w:sz w:val="28"/>
          <w:szCs w:val="28"/>
        </w:rPr>
        <w:t>）</w:t>
      </w:r>
    </w:p>
    <w:p w:rsidR="00870FE5" w:rsidRDefault="00E748BE">
      <w:pPr>
        <w:spacing w:line="360" w:lineRule="auto"/>
        <w:ind w:firstLineChars="200" w:firstLine="560"/>
        <w:rPr>
          <w:sz w:val="28"/>
          <w:szCs w:val="28"/>
        </w:rPr>
      </w:pPr>
      <w:r>
        <w:rPr>
          <w:rFonts w:hint="eastAsia"/>
          <w:sz w:val="28"/>
          <w:szCs w:val="28"/>
        </w:rPr>
        <w:t>2.3</w:t>
      </w:r>
      <w:r>
        <w:rPr>
          <w:rFonts w:hint="eastAsia"/>
          <w:sz w:val="28"/>
          <w:szCs w:val="28"/>
        </w:rPr>
        <w:t>、</w:t>
      </w:r>
      <w:r>
        <w:rPr>
          <w:rFonts w:hint="eastAsia"/>
          <w:sz w:val="28"/>
          <w:szCs w:val="28"/>
        </w:rPr>
        <w:t>《通用安装工程工程量计算规范》（</w:t>
      </w:r>
      <w:r>
        <w:rPr>
          <w:rFonts w:hint="eastAsia"/>
          <w:sz w:val="28"/>
          <w:szCs w:val="28"/>
        </w:rPr>
        <w:t>GB50856-2013</w:t>
      </w:r>
      <w:r>
        <w:rPr>
          <w:rFonts w:hint="eastAsia"/>
          <w:sz w:val="28"/>
          <w:szCs w:val="28"/>
        </w:rPr>
        <w:t>）</w:t>
      </w:r>
    </w:p>
    <w:p w:rsidR="00870FE5" w:rsidRDefault="00E748BE">
      <w:pPr>
        <w:spacing w:line="360" w:lineRule="auto"/>
        <w:ind w:firstLineChars="200" w:firstLine="560"/>
        <w:rPr>
          <w:sz w:val="28"/>
          <w:szCs w:val="28"/>
        </w:rPr>
      </w:pPr>
      <w:r>
        <w:rPr>
          <w:rFonts w:hint="eastAsia"/>
          <w:sz w:val="28"/>
          <w:szCs w:val="28"/>
        </w:rPr>
        <w:t>2.4</w:t>
      </w:r>
      <w:r>
        <w:rPr>
          <w:rFonts w:hint="eastAsia"/>
          <w:sz w:val="28"/>
          <w:szCs w:val="28"/>
        </w:rPr>
        <w:t>、</w:t>
      </w:r>
      <w:r>
        <w:rPr>
          <w:rFonts w:hint="eastAsia"/>
          <w:sz w:val="28"/>
          <w:szCs w:val="28"/>
        </w:rPr>
        <w:t>《市政工程工程量计算规范》（</w:t>
      </w:r>
      <w:r>
        <w:rPr>
          <w:rFonts w:hint="eastAsia"/>
          <w:sz w:val="28"/>
          <w:szCs w:val="28"/>
        </w:rPr>
        <w:t>GB50857-2013</w:t>
      </w:r>
      <w:r>
        <w:rPr>
          <w:rFonts w:hint="eastAsia"/>
          <w:sz w:val="28"/>
          <w:szCs w:val="28"/>
        </w:rPr>
        <w:t>）</w:t>
      </w:r>
    </w:p>
    <w:p w:rsidR="00870FE5" w:rsidRDefault="00E748BE">
      <w:pPr>
        <w:spacing w:line="360" w:lineRule="auto"/>
        <w:ind w:firstLineChars="200" w:firstLine="560"/>
        <w:rPr>
          <w:sz w:val="28"/>
          <w:szCs w:val="28"/>
        </w:rPr>
      </w:pPr>
      <w:r>
        <w:rPr>
          <w:rFonts w:hint="eastAsia"/>
          <w:sz w:val="28"/>
          <w:szCs w:val="28"/>
        </w:rPr>
        <w:t>2.5</w:t>
      </w:r>
      <w:r>
        <w:rPr>
          <w:rFonts w:hint="eastAsia"/>
          <w:sz w:val="28"/>
          <w:szCs w:val="28"/>
        </w:rPr>
        <w:t>、</w:t>
      </w:r>
      <w:r>
        <w:rPr>
          <w:rFonts w:hint="eastAsia"/>
          <w:sz w:val="28"/>
          <w:szCs w:val="28"/>
        </w:rPr>
        <w:t>现行相关补充或调整文件</w:t>
      </w:r>
    </w:p>
    <w:p w:rsidR="00870FE5" w:rsidRDefault="00E748BE">
      <w:pPr>
        <w:spacing w:line="360" w:lineRule="auto"/>
        <w:rPr>
          <w:sz w:val="28"/>
          <w:szCs w:val="28"/>
        </w:rPr>
      </w:pPr>
      <w:r>
        <w:rPr>
          <w:rFonts w:hint="eastAsia"/>
          <w:sz w:val="28"/>
          <w:szCs w:val="28"/>
        </w:rPr>
        <w:t>3</w:t>
      </w:r>
      <w:r>
        <w:rPr>
          <w:rFonts w:hint="eastAsia"/>
          <w:sz w:val="28"/>
          <w:szCs w:val="28"/>
        </w:rPr>
        <w:t>、与本工程项目有关的标准、施工规范与验收规范。</w:t>
      </w:r>
    </w:p>
    <w:p w:rsidR="00870FE5" w:rsidRDefault="00E748BE">
      <w:pPr>
        <w:spacing w:line="360" w:lineRule="auto"/>
        <w:rPr>
          <w:sz w:val="28"/>
          <w:szCs w:val="28"/>
        </w:rPr>
      </w:pPr>
      <w:r>
        <w:rPr>
          <w:rFonts w:hint="eastAsia"/>
          <w:sz w:val="28"/>
          <w:szCs w:val="28"/>
        </w:rPr>
        <w:lastRenderedPageBreak/>
        <w:t>四、取费标准</w:t>
      </w:r>
    </w:p>
    <w:p w:rsidR="00870FE5" w:rsidRDefault="00E748BE">
      <w:pPr>
        <w:spacing w:line="360" w:lineRule="auto"/>
        <w:ind w:firstLineChars="200" w:firstLine="560"/>
        <w:rPr>
          <w:sz w:val="28"/>
          <w:szCs w:val="28"/>
        </w:rPr>
      </w:pPr>
      <w:r>
        <w:rPr>
          <w:rFonts w:hint="eastAsia"/>
          <w:sz w:val="28"/>
          <w:szCs w:val="28"/>
        </w:rPr>
        <w:t>1</w:t>
      </w:r>
      <w:r>
        <w:rPr>
          <w:rFonts w:hint="eastAsia"/>
          <w:sz w:val="28"/>
          <w:szCs w:val="28"/>
        </w:rPr>
        <w:t>、《省住房城乡建设厅关于建筑业实施营改增后江苏省建设工程计价依据调整的通知》</w:t>
      </w:r>
      <w:r>
        <w:rPr>
          <w:rFonts w:hint="eastAsia"/>
          <w:sz w:val="28"/>
          <w:szCs w:val="28"/>
        </w:rPr>
        <w:t xml:space="preserve"> </w:t>
      </w:r>
      <w:r>
        <w:rPr>
          <w:rFonts w:hint="eastAsia"/>
          <w:sz w:val="28"/>
          <w:szCs w:val="28"/>
        </w:rPr>
        <w:t>苏建价（</w:t>
      </w:r>
      <w:r>
        <w:rPr>
          <w:rFonts w:hint="eastAsia"/>
          <w:sz w:val="28"/>
          <w:szCs w:val="28"/>
        </w:rPr>
        <w:t>2016</w:t>
      </w:r>
      <w:r>
        <w:rPr>
          <w:rFonts w:hint="eastAsia"/>
          <w:sz w:val="28"/>
          <w:szCs w:val="28"/>
        </w:rPr>
        <w:t>）</w:t>
      </w:r>
      <w:r>
        <w:rPr>
          <w:rFonts w:hint="eastAsia"/>
          <w:sz w:val="28"/>
          <w:szCs w:val="28"/>
        </w:rPr>
        <w:t>154</w:t>
      </w:r>
      <w:r>
        <w:rPr>
          <w:rFonts w:hint="eastAsia"/>
          <w:sz w:val="28"/>
          <w:szCs w:val="28"/>
        </w:rPr>
        <w:t>号文及相关附件</w:t>
      </w:r>
      <w:r>
        <w:rPr>
          <w:rFonts w:hint="eastAsia"/>
          <w:sz w:val="28"/>
          <w:szCs w:val="28"/>
        </w:rPr>
        <w:t>；</w:t>
      </w:r>
    </w:p>
    <w:p w:rsidR="00870FE5" w:rsidRDefault="00E748BE">
      <w:pPr>
        <w:spacing w:line="360" w:lineRule="auto"/>
        <w:ind w:firstLineChars="200" w:firstLine="560"/>
        <w:rPr>
          <w:sz w:val="28"/>
          <w:szCs w:val="28"/>
        </w:rPr>
      </w:pPr>
      <w:r>
        <w:rPr>
          <w:rFonts w:hint="eastAsia"/>
          <w:sz w:val="28"/>
          <w:szCs w:val="28"/>
        </w:rPr>
        <w:t>2</w:t>
      </w:r>
      <w:r>
        <w:rPr>
          <w:rFonts w:hint="eastAsia"/>
          <w:sz w:val="28"/>
          <w:szCs w:val="28"/>
        </w:rPr>
        <w:t>、《省住房城乡建</w:t>
      </w:r>
      <w:r>
        <w:rPr>
          <w:rFonts w:hint="eastAsia"/>
          <w:sz w:val="28"/>
          <w:szCs w:val="28"/>
        </w:rPr>
        <w:t>设厅关于建筑业增值税计价政策调整的通知》苏建函价（</w:t>
      </w:r>
      <w:r>
        <w:rPr>
          <w:rFonts w:hint="eastAsia"/>
          <w:sz w:val="28"/>
          <w:szCs w:val="28"/>
        </w:rPr>
        <w:t>2019</w:t>
      </w:r>
      <w:r>
        <w:rPr>
          <w:rFonts w:hint="eastAsia"/>
          <w:sz w:val="28"/>
          <w:szCs w:val="28"/>
        </w:rPr>
        <w:t>）</w:t>
      </w:r>
      <w:r>
        <w:rPr>
          <w:rFonts w:hint="eastAsia"/>
          <w:sz w:val="28"/>
          <w:szCs w:val="28"/>
        </w:rPr>
        <w:t>178</w:t>
      </w:r>
      <w:r>
        <w:rPr>
          <w:rFonts w:hint="eastAsia"/>
          <w:sz w:val="28"/>
          <w:szCs w:val="28"/>
        </w:rPr>
        <w:t>号文</w:t>
      </w:r>
      <w:r>
        <w:rPr>
          <w:rFonts w:hint="eastAsia"/>
          <w:sz w:val="28"/>
          <w:szCs w:val="28"/>
        </w:rPr>
        <w:t>；</w:t>
      </w:r>
    </w:p>
    <w:p w:rsidR="00870FE5" w:rsidRDefault="00E748BE">
      <w:pPr>
        <w:spacing w:line="360" w:lineRule="auto"/>
        <w:ind w:firstLineChars="200" w:firstLine="560"/>
        <w:rPr>
          <w:sz w:val="28"/>
          <w:szCs w:val="28"/>
        </w:rPr>
      </w:pPr>
      <w:r>
        <w:rPr>
          <w:rFonts w:hint="eastAsia"/>
          <w:sz w:val="28"/>
          <w:szCs w:val="28"/>
        </w:rPr>
        <w:t>3</w:t>
      </w:r>
      <w:r>
        <w:rPr>
          <w:rFonts w:hint="eastAsia"/>
          <w:sz w:val="28"/>
          <w:szCs w:val="28"/>
        </w:rPr>
        <w:t>、安全文明施工措施费计取基本费和扬尘污染防治增加费</w:t>
      </w:r>
      <w:r>
        <w:rPr>
          <w:rFonts w:hint="eastAsia"/>
          <w:sz w:val="28"/>
          <w:szCs w:val="28"/>
        </w:rPr>
        <w:t>；</w:t>
      </w:r>
    </w:p>
    <w:p w:rsidR="00870FE5" w:rsidRDefault="00E748BE">
      <w:pPr>
        <w:spacing w:line="360" w:lineRule="auto"/>
        <w:ind w:firstLineChars="200" w:firstLine="560"/>
        <w:rPr>
          <w:sz w:val="28"/>
          <w:szCs w:val="28"/>
        </w:rPr>
      </w:pPr>
      <w:r>
        <w:rPr>
          <w:rFonts w:hint="eastAsia"/>
          <w:sz w:val="28"/>
          <w:szCs w:val="28"/>
        </w:rPr>
        <w:t>4</w:t>
      </w:r>
      <w:r>
        <w:rPr>
          <w:rFonts w:hint="eastAsia"/>
          <w:sz w:val="28"/>
          <w:szCs w:val="28"/>
        </w:rPr>
        <w:t>、政策性文件及报价参考执行投标截止日前省市建委造价有关文件，投标截止日后的省市建委造价文件不予执行</w:t>
      </w:r>
      <w:r>
        <w:rPr>
          <w:rFonts w:hint="eastAsia"/>
          <w:sz w:val="28"/>
          <w:szCs w:val="28"/>
        </w:rPr>
        <w:t>；</w:t>
      </w:r>
    </w:p>
    <w:p w:rsidR="00870FE5" w:rsidRDefault="00E748BE">
      <w:pPr>
        <w:spacing w:line="360" w:lineRule="auto"/>
        <w:ind w:firstLineChars="200" w:firstLine="560"/>
        <w:rPr>
          <w:sz w:val="28"/>
          <w:szCs w:val="28"/>
        </w:rPr>
      </w:pPr>
      <w:r>
        <w:rPr>
          <w:rFonts w:hint="eastAsia"/>
          <w:sz w:val="28"/>
          <w:szCs w:val="28"/>
        </w:rPr>
        <w:t>5</w:t>
      </w:r>
      <w:r>
        <w:rPr>
          <w:rFonts w:hint="eastAsia"/>
          <w:sz w:val="28"/>
          <w:szCs w:val="28"/>
        </w:rPr>
        <w:t>、</w:t>
      </w:r>
      <w:r>
        <w:rPr>
          <w:rFonts w:hint="eastAsia"/>
          <w:sz w:val="28"/>
          <w:szCs w:val="28"/>
        </w:rPr>
        <w:t>主要材料设备品牌参照南京大学推荐品牌，南</w:t>
      </w:r>
      <w:proofErr w:type="gramStart"/>
      <w:r>
        <w:rPr>
          <w:rFonts w:hint="eastAsia"/>
          <w:sz w:val="28"/>
          <w:szCs w:val="28"/>
        </w:rPr>
        <w:t>大大学</w:t>
      </w:r>
      <w:proofErr w:type="gramEnd"/>
      <w:r>
        <w:rPr>
          <w:rFonts w:hint="eastAsia"/>
          <w:sz w:val="28"/>
          <w:szCs w:val="28"/>
        </w:rPr>
        <w:t>提供品牌库没有的材料及设备参照南京大学其他中标项目使用品牌；主材价格采用</w:t>
      </w:r>
      <w:r>
        <w:rPr>
          <w:rFonts w:hint="eastAsia"/>
          <w:sz w:val="28"/>
          <w:szCs w:val="28"/>
        </w:rPr>
        <w:t>20</w:t>
      </w:r>
      <w:r>
        <w:rPr>
          <w:rFonts w:hint="eastAsia"/>
          <w:color w:val="FF0000"/>
          <w:sz w:val="28"/>
          <w:szCs w:val="28"/>
        </w:rPr>
        <w:t>2</w:t>
      </w:r>
      <w:r>
        <w:rPr>
          <w:rFonts w:hint="eastAsia"/>
          <w:color w:val="FF0000"/>
          <w:sz w:val="28"/>
          <w:szCs w:val="28"/>
        </w:rPr>
        <w:t>3</w:t>
      </w:r>
      <w:r>
        <w:rPr>
          <w:rFonts w:hint="eastAsia"/>
          <w:color w:val="FF0000"/>
          <w:sz w:val="28"/>
          <w:szCs w:val="28"/>
        </w:rPr>
        <w:t>年</w:t>
      </w:r>
      <w:r>
        <w:rPr>
          <w:rFonts w:hint="eastAsia"/>
          <w:color w:val="FF0000"/>
          <w:sz w:val="28"/>
          <w:szCs w:val="28"/>
        </w:rPr>
        <w:t>6</w:t>
      </w:r>
      <w:r>
        <w:rPr>
          <w:rFonts w:hint="eastAsia"/>
          <w:sz w:val="28"/>
          <w:szCs w:val="28"/>
        </w:rPr>
        <w:t>月份信息价，人工费采用（江苏省建设工程人工工资</w:t>
      </w:r>
      <w:proofErr w:type="gramStart"/>
      <w:r>
        <w:rPr>
          <w:rFonts w:hint="eastAsia"/>
          <w:sz w:val="28"/>
          <w:szCs w:val="28"/>
        </w:rPr>
        <w:t>指导价苏建</w:t>
      </w:r>
      <w:proofErr w:type="gramEnd"/>
      <w:r>
        <w:rPr>
          <w:rFonts w:hint="eastAsia"/>
          <w:sz w:val="28"/>
          <w:szCs w:val="28"/>
        </w:rPr>
        <w:t>函【</w:t>
      </w:r>
      <w:r>
        <w:rPr>
          <w:rFonts w:hint="eastAsia"/>
          <w:sz w:val="28"/>
          <w:szCs w:val="28"/>
        </w:rPr>
        <w:t>202</w:t>
      </w:r>
      <w:r>
        <w:rPr>
          <w:rFonts w:hint="eastAsia"/>
          <w:color w:val="FF0000"/>
          <w:sz w:val="28"/>
          <w:szCs w:val="28"/>
        </w:rPr>
        <w:t>3</w:t>
      </w:r>
      <w:r>
        <w:rPr>
          <w:rFonts w:hint="eastAsia"/>
          <w:sz w:val="28"/>
          <w:szCs w:val="28"/>
        </w:rPr>
        <w:t>】</w:t>
      </w:r>
      <w:r>
        <w:rPr>
          <w:rFonts w:hint="eastAsia"/>
          <w:sz w:val="28"/>
          <w:szCs w:val="28"/>
        </w:rPr>
        <w:t>63</w:t>
      </w:r>
      <w:r>
        <w:rPr>
          <w:rFonts w:hint="eastAsia"/>
          <w:sz w:val="28"/>
          <w:szCs w:val="28"/>
        </w:rPr>
        <w:t>号）指导</w:t>
      </w:r>
      <w:proofErr w:type="gramStart"/>
      <w:r>
        <w:rPr>
          <w:rFonts w:hint="eastAsia"/>
          <w:sz w:val="28"/>
          <w:szCs w:val="28"/>
        </w:rPr>
        <w:t>价文件</w:t>
      </w:r>
      <w:proofErr w:type="gramEnd"/>
      <w:r>
        <w:rPr>
          <w:rFonts w:hint="eastAsia"/>
          <w:sz w:val="28"/>
          <w:szCs w:val="28"/>
        </w:rPr>
        <w:t>计入；没有</w:t>
      </w:r>
      <w:proofErr w:type="gramStart"/>
      <w:r>
        <w:rPr>
          <w:rFonts w:hint="eastAsia"/>
          <w:sz w:val="28"/>
          <w:szCs w:val="28"/>
        </w:rPr>
        <w:t>信息价</w:t>
      </w:r>
      <w:proofErr w:type="gramEnd"/>
      <w:r>
        <w:rPr>
          <w:rFonts w:hint="eastAsia"/>
          <w:sz w:val="28"/>
          <w:szCs w:val="28"/>
        </w:rPr>
        <w:t>的材料参考京东材料价格，部分设备</w:t>
      </w:r>
      <w:r>
        <w:rPr>
          <w:rFonts w:hint="eastAsia"/>
          <w:sz w:val="28"/>
          <w:szCs w:val="28"/>
        </w:rPr>
        <w:t>按照市场价</w:t>
      </w:r>
      <w:r>
        <w:rPr>
          <w:rFonts w:hint="eastAsia"/>
          <w:sz w:val="28"/>
          <w:szCs w:val="28"/>
        </w:rPr>
        <w:t>计入</w:t>
      </w:r>
      <w:r>
        <w:rPr>
          <w:rFonts w:hint="eastAsia"/>
          <w:sz w:val="28"/>
          <w:szCs w:val="28"/>
        </w:rPr>
        <w:t>；</w:t>
      </w:r>
    </w:p>
    <w:p w:rsidR="00870FE5" w:rsidRDefault="00E748BE">
      <w:pPr>
        <w:spacing w:line="360" w:lineRule="auto"/>
        <w:ind w:firstLineChars="200" w:firstLine="560"/>
        <w:rPr>
          <w:sz w:val="28"/>
          <w:szCs w:val="28"/>
        </w:rPr>
      </w:pPr>
      <w:r>
        <w:rPr>
          <w:rFonts w:hint="eastAsia"/>
          <w:sz w:val="28"/>
          <w:szCs w:val="28"/>
        </w:rPr>
        <w:t>6</w:t>
      </w:r>
      <w:r>
        <w:rPr>
          <w:rFonts w:hint="eastAsia"/>
          <w:sz w:val="28"/>
          <w:szCs w:val="28"/>
        </w:rPr>
        <w:t>、暂列金额及暂估价：</w:t>
      </w:r>
    </w:p>
    <w:p w:rsidR="00870FE5" w:rsidRDefault="00E748BE">
      <w:pPr>
        <w:spacing w:line="360" w:lineRule="auto"/>
        <w:ind w:firstLineChars="200" w:firstLine="560"/>
        <w:rPr>
          <w:sz w:val="28"/>
          <w:szCs w:val="28"/>
        </w:rPr>
      </w:pPr>
      <w:r>
        <w:rPr>
          <w:rFonts w:hint="eastAsia"/>
          <w:sz w:val="28"/>
          <w:szCs w:val="28"/>
        </w:rPr>
        <w:t>6.1</w:t>
      </w:r>
      <w:r>
        <w:rPr>
          <w:rFonts w:hint="eastAsia"/>
          <w:sz w:val="28"/>
          <w:szCs w:val="28"/>
        </w:rPr>
        <w:t>、</w:t>
      </w:r>
      <w:r>
        <w:rPr>
          <w:rFonts w:hint="eastAsia"/>
          <w:sz w:val="28"/>
          <w:szCs w:val="28"/>
        </w:rPr>
        <w:t>暂列金额：</w:t>
      </w:r>
      <w:r>
        <w:rPr>
          <w:rFonts w:asciiTheme="minorEastAsia" w:hAnsiTheme="minorEastAsia" w:cstheme="minorEastAsia" w:hint="eastAsia"/>
          <w:sz w:val="28"/>
          <w:szCs w:val="28"/>
          <w:highlight w:val="yellow"/>
          <w:u w:val="single"/>
        </w:rPr>
        <w:t>19840.54</w:t>
      </w:r>
      <w:r>
        <w:rPr>
          <w:rFonts w:asciiTheme="minorEastAsia" w:hAnsiTheme="minorEastAsia" w:cstheme="minorEastAsia" w:hint="eastAsia"/>
          <w:color w:val="FF0000"/>
          <w:sz w:val="28"/>
          <w:szCs w:val="28"/>
          <w:u w:val="single"/>
        </w:rPr>
        <w:t>元</w:t>
      </w:r>
      <w:r>
        <w:rPr>
          <w:rFonts w:hint="eastAsia"/>
          <w:color w:val="FF0000"/>
          <w:sz w:val="28"/>
          <w:szCs w:val="28"/>
        </w:rPr>
        <w:t>。</w:t>
      </w:r>
    </w:p>
    <w:p w:rsidR="00870FE5" w:rsidRDefault="00E748BE">
      <w:pPr>
        <w:spacing w:line="360" w:lineRule="auto"/>
        <w:ind w:firstLineChars="200" w:firstLine="560"/>
        <w:rPr>
          <w:color w:val="FF0000"/>
          <w:sz w:val="28"/>
          <w:szCs w:val="28"/>
        </w:rPr>
      </w:pPr>
      <w:r>
        <w:rPr>
          <w:rFonts w:hint="eastAsia"/>
          <w:sz w:val="28"/>
          <w:szCs w:val="28"/>
        </w:rPr>
        <w:t>6.2</w:t>
      </w:r>
      <w:r>
        <w:rPr>
          <w:rFonts w:hint="eastAsia"/>
          <w:sz w:val="28"/>
          <w:szCs w:val="28"/>
        </w:rPr>
        <w:t>、</w:t>
      </w:r>
      <w:r>
        <w:rPr>
          <w:rFonts w:hint="eastAsia"/>
          <w:sz w:val="28"/>
          <w:szCs w:val="28"/>
        </w:rPr>
        <w:t>暂估价：</w:t>
      </w:r>
      <w:r>
        <w:rPr>
          <w:rFonts w:hint="eastAsia"/>
          <w:sz w:val="28"/>
          <w:szCs w:val="28"/>
        </w:rPr>
        <w:t>无</w:t>
      </w:r>
      <w:r>
        <w:rPr>
          <w:rFonts w:hint="eastAsia"/>
          <w:sz w:val="28"/>
          <w:szCs w:val="28"/>
        </w:rPr>
        <w:t>。</w:t>
      </w:r>
    </w:p>
    <w:p w:rsidR="00870FE5" w:rsidRDefault="00E748BE">
      <w:pPr>
        <w:spacing w:line="360" w:lineRule="auto"/>
        <w:rPr>
          <w:sz w:val="28"/>
          <w:szCs w:val="28"/>
        </w:rPr>
      </w:pPr>
      <w:r>
        <w:rPr>
          <w:rFonts w:hint="eastAsia"/>
          <w:sz w:val="28"/>
          <w:szCs w:val="28"/>
        </w:rPr>
        <w:t>五、图纸及工程量计算中的相关说明</w:t>
      </w:r>
    </w:p>
    <w:p w:rsidR="00870FE5" w:rsidRDefault="00E748BE">
      <w:pPr>
        <w:spacing w:line="360" w:lineRule="auto"/>
        <w:ind w:firstLineChars="200" w:firstLine="560"/>
        <w:rPr>
          <w:sz w:val="28"/>
          <w:szCs w:val="28"/>
        </w:rPr>
      </w:pPr>
      <w:r>
        <w:rPr>
          <w:rFonts w:hint="eastAsia"/>
          <w:sz w:val="28"/>
          <w:szCs w:val="28"/>
        </w:rPr>
        <w:t>1</w:t>
      </w:r>
      <w:r>
        <w:rPr>
          <w:rFonts w:hint="eastAsia"/>
          <w:sz w:val="28"/>
          <w:szCs w:val="28"/>
        </w:rPr>
        <w:t>、通用部分</w:t>
      </w:r>
    </w:p>
    <w:p w:rsidR="00870FE5" w:rsidRDefault="00E748BE">
      <w:pPr>
        <w:spacing w:line="360" w:lineRule="auto"/>
        <w:ind w:firstLineChars="200" w:firstLine="560"/>
        <w:rPr>
          <w:sz w:val="28"/>
          <w:szCs w:val="28"/>
        </w:rPr>
      </w:pPr>
      <w:r>
        <w:rPr>
          <w:rFonts w:asciiTheme="minorEastAsia" w:hAnsiTheme="minorEastAsia" w:cstheme="minorEastAsia" w:hint="eastAsia"/>
          <w:sz w:val="28"/>
          <w:szCs w:val="28"/>
        </w:rPr>
        <w:t>工程</w:t>
      </w:r>
      <w:proofErr w:type="gramStart"/>
      <w:r>
        <w:rPr>
          <w:rFonts w:asciiTheme="minorEastAsia" w:hAnsiTheme="minorEastAsia" w:cstheme="minorEastAsia" w:hint="eastAsia"/>
          <w:sz w:val="28"/>
          <w:szCs w:val="28"/>
        </w:rPr>
        <w:t>量依据</w:t>
      </w:r>
      <w:proofErr w:type="gramEnd"/>
      <w:r>
        <w:rPr>
          <w:rFonts w:asciiTheme="minorEastAsia" w:hAnsiTheme="minorEastAsia" w:cstheme="minorEastAsia" w:hint="eastAsia"/>
          <w:sz w:val="28"/>
          <w:szCs w:val="28"/>
        </w:rPr>
        <w:t>南京华东电力设计研究院有限公司</w:t>
      </w:r>
      <w:r>
        <w:rPr>
          <w:rFonts w:asciiTheme="minorEastAsia" w:hAnsiTheme="minorEastAsia" w:cstheme="minorEastAsia" w:hint="eastAsia"/>
          <w:sz w:val="28"/>
          <w:szCs w:val="28"/>
        </w:rPr>
        <w:t>的施工图及其说明、</w:t>
      </w:r>
      <w:r>
        <w:rPr>
          <w:rFonts w:asciiTheme="minorEastAsia" w:hAnsiTheme="minorEastAsia" w:cstheme="minorEastAsia" w:hint="eastAsia"/>
          <w:sz w:val="28"/>
          <w:szCs w:val="28"/>
        </w:rPr>
        <w:t>等技术资料</w:t>
      </w:r>
      <w:r>
        <w:rPr>
          <w:rFonts w:asciiTheme="minorEastAsia" w:hAnsiTheme="minorEastAsia" w:cstheme="minorEastAsia" w:hint="eastAsia"/>
          <w:sz w:val="28"/>
          <w:szCs w:val="28"/>
        </w:rPr>
        <w:t>，</w:t>
      </w:r>
      <w:r>
        <w:rPr>
          <w:rFonts w:hint="eastAsia"/>
          <w:sz w:val="28"/>
          <w:szCs w:val="28"/>
        </w:rPr>
        <w:t>《建设工程工程量清单计价规范》（</w:t>
      </w:r>
      <w:r>
        <w:rPr>
          <w:rFonts w:hint="eastAsia"/>
          <w:sz w:val="28"/>
          <w:szCs w:val="28"/>
        </w:rPr>
        <w:t>GB50500-2013</w:t>
      </w:r>
      <w:r>
        <w:rPr>
          <w:rFonts w:hint="eastAsia"/>
          <w:sz w:val="28"/>
          <w:szCs w:val="28"/>
        </w:rPr>
        <w:t>）</w:t>
      </w:r>
      <w:r>
        <w:rPr>
          <w:rFonts w:hint="eastAsia"/>
          <w:sz w:val="28"/>
          <w:szCs w:val="28"/>
        </w:rPr>
        <w:t>及</w:t>
      </w:r>
      <w:r>
        <w:rPr>
          <w:rFonts w:hint="eastAsia"/>
          <w:sz w:val="28"/>
          <w:szCs w:val="28"/>
        </w:rPr>
        <w:t>《通用安装工程工程量计算规范》（</w:t>
      </w:r>
      <w:r>
        <w:rPr>
          <w:rFonts w:hint="eastAsia"/>
          <w:sz w:val="28"/>
          <w:szCs w:val="28"/>
        </w:rPr>
        <w:t>GB50856-2013</w:t>
      </w:r>
      <w:r>
        <w:rPr>
          <w:rFonts w:hint="eastAsia"/>
          <w:sz w:val="28"/>
          <w:szCs w:val="28"/>
        </w:rPr>
        <w:t>）</w:t>
      </w:r>
    </w:p>
    <w:p w:rsidR="00870FE5" w:rsidRDefault="00E748BE">
      <w:pPr>
        <w:spacing w:line="360" w:lineRule="auto"/>
        <w:ind w:firstLineChars="200" w:firstLine="560"/>
        <w:rPr>
          <w:sz w:val="28"/>
          <w:szCs w:val="28"/>
        </w:rPr>
      </w:pPr>
      <w:r>
        <w:rPr>
          <w:rFonts w:hint="eastAsia"/>
          <w:sz w:val="28"/>
          <w:szCs w:val="28"/>
        </w:rPr>
        <w:t>1.1</w:t>
      </w:r>
      <w:r>
        <w:rPr>
          <w:rFonts w:hint="eastAsia"/>
          <w:sz w:val="28"/>
          <w:szCs w:val="28"/>
        </w:rPr>
        <w:t>工程类别</w:t>
      </w:r>
    </w:p>
    <w:p w:rsidR="00870FE5" w:rsidRDefault="00E748BE">
      <w:pPr>
        <w:spacing w:line="360" w:lineRule="auto"/>
        <w:ind w:firstLineChars="200" w:firstLine="560"/>
        <w:rPr>
          <w:sz w:val="28"/>
          <w:szCs w:val="28"/>
        </w:rPr>
      </w:pPr>
      <w:r>
        <w:rPr>
          <w:rFonts w:hint="eastAsia"/>
          <w:sz w:val="28"/>
          <w:szCs w:val="28"/>
        </w:rPr>
        <w:lastRenderedPageBreak/>
        <w:t>1.1.1</w:t>
      </w:r>
      <w:r>
        <w:rPr>
          <w:rFonts w:hint="eastAsia"/>
          <w:sz w:val="28"/>
          <w:szCs w:val="28"/>
        </w:rPr>
        <w:t>、土建：建筑工程三类</w:t>
      </w:r>
    </w:p>
    <w:p w:rsidR="00870FE5" w:rsidRDefault="00E748BE">
      <w:pPr>
        <w:spacing w:line="360" w:lineRule="auto"/>
        <w:ind w:firstLineChars="200" w:firstLine="560"/>
        <w:rPr>
          <w:color w:val="00B0F0"/>
          <w:sz w:val="28"/>
          <w:szCs w:val="28"/>
        </w:rPr>
      </w:pPr>
      <w:r>
        <w:rPr>
          <w:rFonts w:hint="eastAsia"/>
          <w:sz w:val="28"/>
          <w:szCs w:val="28"/>
        </w:rPr>
        <w:t>1.1.2</w:t>
      </w:r>
      <w:r>
        <w:rPr>
          <w:rFonts w:hint="eastAsia"/>
          <w:sz w:val="28"/>
          <w:szCs w:val="28"/>
        </w:rPr>
        <w:t>、市政：市政工程三类</w:t>
      </w:r>
    </w:p>
    <w:p w:rsidR="00870FE5" w:rsidRDefault="00E748BE">
      <w:pPr>
        <w:spacing w:line="360" w:lineRule="auto"/>
        <w:ind w:firstLineChars="200" w:firstLine="560"/>
        <w:rPr>
          <w:sz w:val="28"/>
          <w:szCs w:val="28"/>
        </w:rPr>
      </w:pPr>
      <w:r>
        <w:rPr>
          <w:rFonts w:hint="eastAsia"/>
          <w:sz w:val="28"/>
          <w:szCs w:val="28"/>
        </w:rPr>
        <w:t>2</w:t>
      </w:r>
      <w:r>
        <w:rPr>
          <w:rFonts w:hint="eastAsia"/>
          <w:sz w:val="28"/>
          <w:szCs w:val="28"/>
        </w:rPr>
        <w:t>、</w:t>
      </w:r>
      <w:r>
        <w:rPr>
          <w:rFonts w:hint="eastAsia"/>
          <w:sz w:val="28"/>
          <w:szCs w:val="28"/>
        </w:rPr>
        <w:t>土建</w:t>
      </w:r>
      <w:r>
        <w:rPr>
          <w:rFonts w:hint="eastAsia"/>
          <w:sz w:val="28"/>
          <w:szCs w:val="28"/>
        </w:rPr>
        <w:t>部分</w:t>
      </w:r>
      <w:r>
        <w:rPr>
          <w:rFonts w:hint="eastAsia"/>
          <w:sz w:val="28"/>
          <w:szCs w:val="28"/>
        </w:rPr>
        <w:t>工程量</w:t>
      </w:r>
    </w:p>
    <w:p w:rsidR="00870FE5" w:rsidRDefault="00E748BE">
      <w:pPr>
        <w:spacing w:line="360" w:lineRule="auto"/>
        <w:ind w:firstLineChars="200" w:firstLine="560"/>
        <w:rPr>
          <w:rFonts w:ascii="宋体" w:eastAsia="宋体" w:hAnsi="宋体" w:cs="宋体"/>
          <w:color w:val="000000"/>
          <w:kern w:val="0"/>
          <w:sz w:val="28"/>
          <w:szCs w:val="28"/>
          <w:lang w:bidi="ar"/>
        </w:rPr>
      </w:pPr>
      <w:r>
        <w:rPr>
          <w:rFonts w:hint="eastAsia"/>
          <w:sz w:val="28"/>
          <w:szCs w:val="28"/>
        </w:rPr>
        <w:t>2.1</w:t>
      </w:r>
      <w:r>
        <w:rPr>
          <w:rFonts w:hint="eastAsia"/>
          <w:sz w:val="28"/>
          <w:szCs w:val="28"/>
        </w:rPr>
        <w:t>、</w:t>
      </w:r>
      <w:r>
        <w:rPr>
          <w:rFonts w:hint="eastAsia"/>
          <w:sz w:val="28"/>
          <w:szCs w:val="28"/>
        </w:rPr>
        <w:t>土建工程：</w:t>
      </w:r>
      <w:r>
        <w:rPr>
          <w:rFonts w:ascii="宋体" w:eastAsia="宋体" w:hAnsi="宋体" w:cs="宋体" w:hint="eastAsia"/>
          <w:color w:val="000000"/>
          <w:kern w:val="0"/>
          <w:sz w:val="28"/>
          <w:szCs w:val="28"/>
          <w:lang w:bidi="ar"/>
        </w:rPr>
        <w:t>钢筋</w:t>
      </w:r>
      <w:proofErr w:type="gramStart"/>
      <w:r>
        <w:rPr>
          <w:rFonts w:ascii="宋体" w:eastAsia="宋体" w:hAnsi="宋体" w:cs="宋体" w:hint="eastAsia"/>
          <w:color w:val="000000"/>
          <w:kern w:val="0"/>
          <w:sz w:val="28"/>
          <w:szCs w:val="28"/>
          <w:lang w:bidi="ar"/>
        </w:rPr>
        <w:t>砼</w:t>
      </w:r>
      <w:proofErr w:type="gramEnd"/>
      <w:r>
        <w:rPr>
          <w:rFonts w:ascii="宋体" w:eastAsia="宋体" w:hAnsi="宋体" w:cs="宋体" w:hint="eastAsia"/>
          <w:color w:val="000000"/>
          <w:kern w:val="0"/>
          <w:sz w:val="28"/>
          <w:szCs w:val="28"/>
          <w:lang w:bidi="ar"/>
        </w:rPr>
        <w:t>电缆井等内容。</w:t>
      </w:r>
    </w:p>
    <w:p w:rsidR="00870FE5" w:rsidRDefault="00E748BE">
      <w:pPr>
        <w:spacing w:line="360" w:lineRule="auto"/>
        <w:ind w:firstLineChars="200" w:firstLine="560"/>
        <w:rPr>
          <w:rFonts w:ascii="宋体" w:eastAsia="宋体" w:hAnsi="宋体" w:cs="宋体"/>
          <w:color w:val="000000"/>
          <w:kern w:val="0"/>
          <w:sz w:val="28"/>
          <w:szCs w:val="28"/>
          <w:lang w:bidi="ar"/>
        </w:rPr>
      </w:pPr>
      <w:r>
        <w:rPr>
          <w:rFonts w:hint="eastAsia"/>
          <w:sz w:val="28"/>
          <w:szCs w:val="28"/>
        </w:rPr>
        <w:t>3</w:t>
      </w:r>
      <w:r>
        <w:rPr>
          <w:rFonts w:hint="eastAsia"/>
          <w:sz w:val="28"/>
          <w:szCs w:val="28"/>
        </w:rPr>
        <w:t>、</w:t>
      </w:r>
      <w:r>
        <w:rPr>
          <w:rFonts w:hint="eastAsia"/>
          <w:sz w:val="28"/>
          <w:szCs w:val="28"/>
        </w:rPr>
        <w:t>市政</w:t>
      </w:r>
      <w:r>
        <w:rPr>
          <w:rFonts w:hint="eastAsia"/>
          <w:sz w:val="28"/>
          <w:szCs w:val="28"/>
        </w:rPr>
        <w:t>部分</w:t>
      </w:r>
      <w:r>
        <w:rPr>
          <w:rFonts w:ascii="宋体" w:eastAsia="宋体" w:hAnsi="宋体" w:cs="宋体" w:hint="eastAsia"/>
          <w:color w:val="000000"/>
          <w:kern w:val="0"/>
          <w:sz w:val="28"/>
          <w:szCs w:val="28"/>
          <w:lang w:bidi="ar"/>
        </w:rPr>
        <w:t>工程量</w:t>
      </w:r>
    </w:p>
    <w:p w:rsidR="00870FE5" w:rsidRDefault="00E748BE">
      <w:pPr>
        <w:spacing w:line="360" w:lineRule="auto"/>
        <w:ind w:firstLineChars="200" w:firstLine="560"/>
        <w:rPr>
          <w:rFonts w:ascii="宋体" w:eastAsia="宋体" w:hAnsi="宋体" w:cs="宋体"/>
          <w:color w:val="000000"/>
          <w:kern w:val="0"/>
          <w:sz w:val="28"/>
          <w:szCs w:val="28"/>
          <w:lang w:bidi="ar"/>
        </w:rPr>
      </w:pPr>
      <w:r>
        <w:rPr>
          <w:rFonts w:ascii="宋体" w:eastAsia="宋体" w:hAnsi="宋体" w:cs="宋体" w:hint="eastAsia"/>
          <w:color w:val="000000"/>
          <w:kern w:val="0"/>
          <w:sz w:val="28"/>
          <w:szCs w:val="28"/>
          <w:lang w:bidi="ar"/>
        </w:rPr>
        <w:t>3</w:t>
      </w:r>
      <w:r>
        <w:rPr>
          <w:rFonts w:ascii="宋体" w:eastAsia="宋体" w:hAnsi="宋体" w:cs="宋体" w:hint="eastAsia"/>
          <w:color w:val="000000"/>
          <w:kern w:val="0"/>
          <w:sz w:val="28"/>
          <w:szCs w:val="28"/>
          <w:lang w:bidi="ar"/>
        </w:rPr>
        <w:t>.1</w:t>
      </w:r>
      <w:r>
        <w:rPr>
          <w:rFonts w:ascii="宋体" w:eastAsia="宋体" w:hAnsi="宋体" w:cs="宋体" w:hint="eastAsia"/>
          <w:color w:val="000000"/>
          <w:kern w:val="0"/>
          <w:sz w:val="28"/>
          <w:szCs w:val="28"/>
          <w:lang w:bidi="ar"/>
        </w:rPr>
        <w:t>、</w:t>
      </w:r>
      <w:r>
        <w:rPr>
          <w:rFonts w:hint="eastAsia"/>
          <w:sz w:val="28"/>
          <w:szCs w:val="28"/>
        </w:rPr>
        <w:t>市政</w:t>
      </w:r>
      <w:r>
        <w:rPr>
          <w:rFonts w:ascii="宋体" w:eastAsia="宋体" w:hAnsi="宋体" w:cs="宋体" w:hint="eastAsia"/>
          <w:color w:val="000000"/>
          <w:kern w:val="0"/>
          <w:sz w:val="28"/>
          <w:szCs w:val="28"/>
          <w:lang w:bidi="ar"/>
        </w:rPr>
        <w:t>工程</w:t>
      </w:r>
      <w:r>
        <w:rPr>
          <w:rFonts w:ascii="宋体" w:eastAsia="宋体" w:hAnsi="宋体" w:cs="宋体" w:hint="eastAsia"/>
          <w:color w:val="000000"/>
          <w:kern w:val="0"/>
          <w:sz w:val="28"/>
          <w:szCs w:val="28"/>
          <w:lang w:bidi="ar"/>
        </w:rPr>
        <w:t xml:space="preserve">: </w:t>
      </w:r>
      <w:r>
        <w:rPr>
          <w:rFonts w:ascii="宋体" w:eastAsia="宋体" w:hAnsi="宋体" w:cs="宋体" w:hint="eastAsia"/>
          <w:color w:val="000000"/>
          <w:kern w:val="0"/>
          <w:sz w:val="28"/>
          <w:szCs w:val="28"/>
          <w:lang w:bidi="ar"/>
        </w:rPr>
        <w:t>包含</w:t>
      </w:r>
      <w:r>
        <w:rPr>
          <w:rFonts w:asciiTheme="minorEastAsia" w:hAnsiTheme="minorEastAsia" w:cstheme="minorEastAsia" w:hint="eastAsia"/>
          <w:color w:val="000000"/>
          <w:kern w:val="0"/>
          <w:sz w:val="28"/>
          <w:szCs w:val="28"/>
          <w:lang w:bidi="ar"/>
        </w:rPr>
        <w:t>室外管网、</w:t>
      </w:r>
      <w:r>
        <w:rPr>
          <w:rFonts w:asciiTheme="minorEastAsia" w:hAnsiTheme="minorEastAsia" w:cstheme="minorEastAsia" w:hint="eastAsia"/>
          <w:color w:val="000000"/>
          <w:kern w:val="0"/>
          <w:sz w:val="28"/>
          <w:szCs w:val="28"/>
          <w:lang w:bidi="ar"/>
        </w:rPr>
        <w:t>电缆沟内增加石方破碎</w:t>
      </w:r>
      <w:r>
        <w:rPr>
          <w:rFonts w:ascii="宋体" w:eastAsia="宋体" w:hAnsi="宋体" w:cs="宋体" w:hint="eastAsia"/>
          <w:color w:val="000000"/>
          <w:kern w:val="0"/>
          <w:sz w:val="28"/>
          <w:szCs w:val="28"/>
          <w:lang w:bidi="ar"/>
        </w:rPr>
        <w:t>等内容</w:t>
      </w:r>
      <w:r>
        <w:rPr>
          <w:rFonts w:ascii="宋体" w:eastAsia="宋体" w:hAnsi="宋体" w:cs="宋体" w:hint="eastAsia"/>
          <w:color w:val="000000"/>
          <w:kern w:val="0"/>
          <w:sz w:val="28"/>
          <w:szCs w:val="28"/>
          <w:lang w:bidi="ar"/>
        </w:rPr>
        <w:t>。</w:t>
      </w:r>
    </w:p>
    <w:p w:rsidR="00870FE5" w:rsidRDefault="00E748BE">
      <w:pPr>
        <w:spacing w:line="360" w:lineRule="auto"/>
        <w:ind w:firstLineChars="200" w:firstLine="560"/>
        <w:rPr>
          <w:sz w:val="28"/>
          <w:szCs w:val="28"/>
        </w:rPr>
      </w:pPr>
      <w:r>
        <w:rPr>
          <w:rFonts w:hint="eastAsia"/>
          <w:sz w:val="28"/>
          <w:szCs w:val="28"/>
        </w:rPr>
        <w:t>六、主要材料设备</w:t>
      </w:r>
    </w:p>
    <w:p w:rsidR="00870FE5" w:rsidRDefault="00E748BE">
      <w:pPr>
        <w:spacing w:line="360" w:lineRule="auto"/>
        <w:ind w:firstLineChars="200" w:firstLine="560"/>
        <w:rPr>
          <w:sz w:val="28"/>
          <w:szCs w:val="28"/>
        </w:rPr>
      </w:pPr>
      <w:r>
        <w:rPr>
          <w:rFonts w:hint="eastAsia"/>
          <w:sz w:val="28"/>
          <w:szCs w:val="28"/>
        </w:rPr>
        <w:t>1</w:t>
      </w:r>
      <w:r>
        <w:rPr>
          <w:rFonts w:hint="eastAsia"/>
          <w:sz w:val="28"/>
          <w:szCs w:val="28"/>
        </w:rPr>
        <w:t>、</w:t>
      </w:r>
      <w:r>
        <w:rPr>
          <w:rFonts w:hint="eastAsia"/>
          <w:sz w:val="28"/>
          <w:szCs w:val="28"/>
        </w:rPr>
        <w:t>投标人负责采购的主要材料设备</w:t>
      </w:r>
    </w:p>
    <w:p w:rsidR="00870FE5" w:rsidRDefault="00E748BE">
      <w:pPr>
        <w:spacing w:line="360" w:lineRule="auto"/>
        <w:ind w:firstLineChars="200" w:firstLine="560"/>
        <w:rPr>
          <w:sz w:val="28"/>
          <w:szCs w:val="28"/>
        </w:rPr>
      </w:pPr>
      <w:r>
        <w:rPr>
          <w:rFonts w:hint="eastAsia"/>
          <w:sz w:val="28"/>
          <w:szCs w:val="28"/>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rsidR="00870FE5" w:rsidRDefault="00E748BE">
      <w:pPr>
        <w:spacing w:line="360" w:lineRule="auto"/>
        <w:ind w:firstLineChars="200" w:firstLine="560"/>
        <w:rPr>
          <w:sz w:val="28"/>
          <w:szCs w:val="28"/>
        </w:rPr>
      </w:pPr>
      <w:r>
        <w:rPr>
          <w:rFonts w:hint="eastAsia"/>
          <w:sz w:val="28"/>
          <w:szCs w:val="28"/>
        </w:rPr>
        <w:t>1.1</w:t>
      </w:r>
      <w:r>
        <w:rPr>
          <w:rFonts w:hint="eastAsia"/>
          <w:sz w:val="28"/>
          <w:szCs w:val="28"/>
        </w:rPr>
        <w:t>、</w:t>
      </w:r>
      <w:r>
        <w:rPr>
          <w:rFonts w:hint="eastAsia"/>
          <w:sz w:val="28"/>
          <w:szCs w:val="28"/>
        </w:rPr>
        <w:t>主要材料品牌推荐表如下：</w:t>
      </w:r>
    </w:p>
    <w:tbl>
      <w:tblPr>
        <w:tblW w:w="8804" w:type="dxa"/>
        <w:tblInd w:w="93" w:type="dxa"/>
        <w:tblLayout w:type="fixed"/>
        <w:tblLook w:val="04A0" w:firstRow="1" w:lastRow="0" w:firstColumn="1" w:lastColumn="0" w:noHBand="0" w:noVBand="1"/>
      </w:tblPr>
      <w:tblGrid>
        <w:gridCol w:w="605"/>
        <w:gridCol w:w="1957"/>
        <w:gridCol w:w="4859"/>
        <w:gridCol w:w="1383"/>
      </w:tblGrid>
      <w:tr w:rsidR="00870FE5">
        <w:trPr>
          <w:trHeight w:val="360"/>
        </w:trPr>
        <w:tc>
          <w:tcPr>
            <w:tcW w:w="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E748BE">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序号</w:t>
            </w:r>
          </w:p>
        </w:tc>
        <w:tc>
          <w:tcPr>
            <w:tcW w:w="19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E748BE">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材料</w:t>
            </w:r>
            <w:r>
              <w:rPr>
                <w:rFonts w:ascii="宋体" w:eastAsia="宋体" w:hAnsi="宋体" w:cs="宋体" w:hint="eastAsia"/>
                <w:b/>
                <w:bCs/>
                <w:color w:val="000000"/>
                <w:kern w:val="0"/>
                <w:sz w:val="20"/>
                <w:szCs w:val="20"/>
                <w:lang w:bidi="ar"/>
              </w:rPr>
              <w:t>/</w:t>
            </w:r>
            <w:r>
              <w:rPr>
                <w:rFonts w:ascii="宋体" w:eastAsia="宋体" w:hAnsi="宋体" w:cs="宋体" w:hint="eastAsia"/>
                <w:b/>
                <w:bCs/>
                <w:color w:val="000000"/>
                <w:kern w:val="0"/>
                <w:sz w:val="20"/>
                <w:szCs w:val="20"/>
                <w:lang w:bidi="ar"/>
              </w:rPr>
              <w:t>设备名称</w:t>
            </w:r>
          </w:p>
        </w:tc>
        <w:tc>
          <w:tcPr>
            <w:tcW w:w="48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E748BE">
            <w:pPr>
              <w:widowControl/>
              <w:jc w:val="left"/>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拟推荐品牌</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0FE5" w:rsidRDefault="00E748BE">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备注</w:t>
            </w:r>
          </w:p>
        </w:tc>
      </w:tr>
      <w:tr w:rsidR="00870FE5">
        <w:trPr>
          <w:trHeight w:val="193"/>
        </w:trPr>
        <w:tc>
          <w:tcPr>
            <w:tcW w:w="880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E748BE">
            <w:pPr>
              <w:widowControl/>
              <w:jc w:val="left"/>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建筑</w:t>
            </w:r>
          </w:p>
        </w:tc>
      </w:tr>
      <w:tr w:rsidR="00870FE5">
        <w:trPr>
          <w:trHeight w:val="360"/>
        </w:trPr>
        <w:tc>
          <w:tcPr>
            <w:tcW w:w="60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E748BE">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c>
          <w:tcPr>
            <w:tcW w:w="19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70FE5" w:rsidRDefault="00E748BE">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钢筋</w:t>
            </w:r>
          </w:p>
        </w:tc>
        <w:tc>
          <w:tcPr>
            <w:tcW w:w="48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E748BE">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马鞍山钢铁股份有限公司（总厂产品）</w:t>
            </w:r>
          </w:p>
        </w:tc>
        <w:tc>
          <w:tcPr>
            <w:tcW w:w="13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70FE5" w:rsidRDefault="00870FE5">
            <w:pPr>
              <w:jc w:val="center"/>
              <w:rPr>
                <w:rFonts w:ascii="宋体" w:eastAsia="宋体" w:hAnsi="宋体" w:cs="宋体"/>
                <w:color w:val="000000"/>
                <w:sz w:val="20"/>
                <w:szCs w:val="20"/>
              </w:rPr>
            </w:pPr>
          </w:p>
        </w:tc>
      </w:tr>
      <w:tr w:rsidR="00870FE5">
        <w:trPr>
          <w:trHeight w:val="360"/>
        </w:trPr>
        <w:tc>
          <w:tcPr>
            <w:tcW w:w="60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870FE5">
            <w:pPr>
              <w:jc w:val="center"/>
              <w:rPr>
                <w:rFonts w:ascii="宋体" w:eastAsia="宋体" w:hAnsi="宋体" w:cs="宋体"/>
                <w:color w:val="000000"/>
                <w:sz w:val="20"/>
                <w:szCs w:val="20"/>
              </w:rPr>
            </w:pPr>
          </w:p>
        </w:tc>
        <w:tc>
          <w:tcPr>
            <w:tcW w:w="1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70FE5" w:rsidRDefault="00870FE5">
            <w:pPr>
              <w:jc w:val="center"/>
              <w:rPr>
                <w:rFonts w:ascii="宋体" w:eastAsia="宋体" w:hAnsi="宋体" w:cs="宋体"/>
                <w:color w:val="000000"/>
                <w:sz w:val="20"/>
                <w:szCs w:val="20"/>
              </w:rPr>
            </w:pPr>
          </w:p>
        </w:tc>
        <w:tc>
          <w:tcPr>
            <w:tcW w:w="48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E748BE">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江苏沙钢集团有限公司（总厂产品）</w:t>
            </w:r>
          </w:p>
        </w:tc>
        <w:tc>
          <w:tcPr>
            <w:tcW w:w="13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70FE5" w:rsidRDefault="00870FE5">
            <w:pPr>
              <w:jc w:val="center"/>
              <w:rPr>
                <w:rFonts w:ascii="宋体" w:eastAsia="宋体" w:hAnsi="宋体" w:cs="宋体"/>
                <w:color w:val="000000"/>
                <w:sz w:val="20"/>
                <w:szCs w:val="20"/>
              </w:rPr>
            </w:pPr>
          </w:p>
        </w:tc>
      </w:tr>
      <w:tr w:rsidR="00870FE5">
        <w:trPr>
          <w:trHeight w:val="360"/>
        </w:trPr>
        <w:tc>
          <w:tcPr>
            <w:tcW w:w="60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870FE5">
            <w:pPr>
              <w:jc w:val="center"/>
              <w:rPr>
                <w:rFonts w:ascii="宋体" w:eastAsia="宋体" w:hAnsi="宋体" w:cs="宋体"/>
                <w:color w:val="000000"/>
                <w:sz w:val="20"/>
                <w:szCs w:val="20"/>
              </w:rPr>
            </w:pPr>
          </w:p>
        </w:tc>
        <w:tc>
          <w:tcPr>
            <w:tcW w:w="1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70FE5" w:rsidRDefault="00870FE5">
            <w:pPr>
              <w:jc w:val="center"/>
              <w:rPr>
                <w:rFonts w:ascii="宋体" w:eastAsia="宋体" w:hAnsi="宋体" w:cs="宋体"/>
                <w:color w:val="000000"/>
                <w:sz w:val="20"/>
                <w:szCs w:val="20"/>
              </w:rPr>
            </w:pPr>
          </w:p>
        </w:tc>
        <w:tc>
          <w:tcPr>
            <w:tcW w:w="48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E748BE">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南京钢铁股份有限公司（总厂产品）</w:t>
            </w:r>
          </w:p>
        </w:tc>
        <w:tc>
          <w:tcPr>
            <w:tcW w:w="13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70FE5" w:rsidRDefault="00870FE5">
            <w:pPr>
              <w:jc w:val="center"/>
              <w:rPr>
                <w:rFonts w:ascii="宋体" w:eastAsia="宋体" w:hAnsi="宋体" w:cs="宋体"/>
                <w:color w:val="000000"/>
                <w:sz w:val="20"/>
                <w:szCs w:val="20"/>
              </w:rPr>
            </w:pPr>
          </w:p>
        </w:tc>
      </w:tr>
      <w:tr w:rsidR="00870FE5">
        <w:trPr>
          <w:trHeight w:val="360"/>
        </w:trPr>
        <w:tc>
          <w:tcPr>
            <w:tcW w:w="60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870FE5">
            <w:pPr>
              <w:jc w:val="center"/>
              <w:rPr>
                <w:rFonts w:ascii="宋体" w:eastAsia="宋体" w:hAnsi="宋体" w:cs="宋体"/>
                <w:color w:val="000000"/>
                <w:sz w:val="20"/>
                <w:szCs w:val="20"/>
              </w:rPr>
            </w:pPr>
          </w:p>
        </w:tc>
        <w:tc>
          <w:tcPr>
            <w:tcW w:w="1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70FE5" w:rsidRDefault="00870FE5">
            <w:pPr>
              <w:jc w:val="center"/>
              <w:rPr>
                <w:rFonts w:ascii="宋体" w:eastAsia="宋体" w:hAnsi="宋体" w:cs="宋体"/>
                <w:color w:val="000000"/>
                <w:sz w:val="20"/>
                <w:szCs w:val="20"/>
              </w:rPr>
            </w:pPr>
          </w:p>
        </w:tc>
        <w:tc>
          <w:tcPr>
            <w:tcW w:w="48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E748BE">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江苏永钢集团有限公司（总厂产品）</w:t>
            </w:r>
          </w:p>
        </w:tc>
        <w:tc>
          <w:tcPr>
            <w:tcW w:w="13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70FE5" w:rsidRDefault="00870FE5">
            <w:pPr>
              <w:jc w:val="center"/>
              <w:rPr>
                <w:rFonts w:ascii="宋体" w:eastAsia="宋体" w:hAnsi="宋体" w:cs="宋体"/>
                <w:color w:val="000000"/>
                <w:sz w:val="20"/>
                <w:szCs w:val="20"/>
              </w:rPr>
            </w:pPr>
          </w:p>
        </w:tc>
      </w:tr>
      <w:tr w:rsidR="00870FE5">
        <w:trPr>
          <w:trHeight w:val="360"/>
        </w:trPr>
        <w:tc>
          <w:tcPr>
            <w:tcW w:w="60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E748BE">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w:t>
            </w:r>
          </w:p>
        </w:tc>
        <w:tc>
          <w:tcPr>
            <w:tcW w:w="19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70FE5" w:rsidRDefault="00E748BE">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水泥</w:t>
            </w:r>
          </w:p>
        </w:tc>
        <w:tc>
          <w:tcPr>
            <w:tcW w:w="48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E748BE">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海螺集团</w:t>
            </w:r>
          </w:p>
        </w:tc>
        <w:tc>
          <w:tcPr>
            <w:tcW w:w="13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70FE5" w:rsidRDefault="00870FE5">
            <w:pPr>
              <w:jc w:val="center"/>
              <w:rPr>
                <w:rFonts w:ascii="宋体" w:eastAsia="宋体" w:hAnsi="宋体" w:cs="宋体"/>
                <w:color w:val="000000"/>
                <w:sz w:val="20"/>
                <w:szCs w:val="20"/>
              </w:rPr>
            </w:pPr>
          </w:p>
        </w:tc>
      </w:tr>
      <w:tr w:rsidR="00870FE5">
        <w:trPr>
          <w:trHeight w:val="360"/>
        </w:trPr>
        <w:tc>
          <w:tcPr>
            <w:tcW w:w="60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870FE5">
            <w:pPr>
              <w:jc w:val="center"/>
              <w:rPr>
                <w:rFonts w:ascii="宋体" w:eastAsia="宋体" w:hAnsi="宋体" w:cs="宋体"/>
                <w:color w:val="000000"/>
                <w:sz w:val="20"/>
                <w:szCs w:val="20"/>
              </w:rPr>
            </w:pPr>
          </w:p>
        </w:tc>
        <w:tc>
          <w:tcPr>
            <w:tcW w:w="1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70FE5" w:rsidRDefault="00870FE5">
            <w:pPr>
              <w:jc w:val="center"/>
              <w:rPr>
                <w:rFonts w:ascii="宋体" w:eastAsia="宋体" w:hAnsi="宋体" w:cs="宋体"/>
                <w:color w:val="000000"/>
                <w:sz w:val="20"/>
                <w:szCs w:val="20"/>
              </w:rPr>
            </w:pPr>
          </w:p>
        </w:tc>
        <w:tc>
          <w:tcPr>
            <w:tcW w:w="48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E748BE">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江苏鹤林水泥有限公司（总厂产品）</w:t>
            </w:r>
          </w:p>
        </w:tc>
        <w:tc>
          <w:tcPr>
            <w:tcW w:w="13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70FE5" w:rsidRDefault="00870FE5">
            <w:pPr>
              <w:jc w:val="center"/>
              <w:rPr>
                <w:rFonts w:ascii="宋体" w:eastAsia="宋体" w:hAnsi="宋体" w:cs="宋体"/>
                <w:color w:val="000000"/>
                <w:sz w:val="20"/>
                <w:szCs w:val="20"/>
              </w:rPr>
            </w:pPr>
          </w:p>
        </w:tc>
      </w:tr>
      <w:tr w:rsidR="00870FE5">
        <w:trPr>
          <w:trHeight w:val="360"/>
        </w:trPr>
        <w:tc>
          <w:tcPr>
            <w:tcW w:w="60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870FE5">
            <w:pPr>
              <w:jc w:val="center"/>
              <w:rPr>
                <w:rFonts w:ascii="宋体" w:eastAsia="宋体" w:hAnsi="宋体" w:cs="宋体"/>
                <w:color w:val="000000"/>
                <w:sz w:val="20"/>
                <w:szCs w:val="20"/>
              </w:rPr>
            </w:pPr>
          </w:p>
        </w:tc>
        <w:tc>
          <w:tcPr>
            <w:tcW w:w="1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70FE5" w:rsidRDefault="00870FE5">
            <w:pPr>
              <w:jc w:val="center"/>
              <w:rPr>
                <w:rFonts w:ascii="宋体" w:eastAsia="宋体" w:hAnsi="宋体" w:cs="宋体"/>
                <w:color w:val="000000"/>
                <w:sz w:val="20"/>
                <w:szCs w:val="20"/>
              </w:rPr>
            </w:pPr>
          </w:p>
        </w:tc>
        <w:tc>
          <w:tcPr>
            <w:tcW w:w="48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FE5" w:rsidRDefault="00E748BE">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中国联合水泥集团有限公司（总厂产品）</w:t>
            </w:r>
          </w:p>
        </w:tc>
        <w:tc>
          <w:tcPr>
            <w:tcW w:w="13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70FE5" w:rsidRDefault="00870FE5">
            <w:pPr>
              <w:jc w:val="center"/>
              <w:rPr>
                <w:rFonts w:ascii="宋体" w:eastAsia="宋体" w:hAnsi="宋体" w:cs="宋体"/>
                <w:color w:val="000000"/>
                <w:sz w:val="20"/>
                <w:szCs w:val="20"/>
              </w:rPr>
            </w:pPr>
          </w:p>
        </w:tc>
      </w:tr>
    </w:tbl>
    <w:p w:rsidR="00870FE5" w:rsidRDefault="00E748BE">
      <w:pPr>
        <w:spacing w:line="360" w:lineRule="auto"/>
        <w:ind w:firstLineChars="200" w:firstLine="560"/>
        <w:rPr>
          <w:sz w:val="28"/>
          <w:szCs w:val="28"/>
        </w:rPr>
      </w:pPr>
      <w:bookmarkStart w:id="0" w:name="_GoBack"/>
      <w:bookmarkEnd w:id="0"/>
      <w:r>
        <w:rPr>
          <w:rFonts w:hint="eastAsia"/>
          <w:sz w:val="28"/>
          <w:szCs w:val="28"/>
        </w:rPr>
        <w:t>1.</w:t>
      </w:r>
      <w:r>
        <w:rPr>
          <w:sz w:val="28"/>
          <w:szCs w:val="28"/>
        </w:rPr>
        <w:t>2</w:t>
      </w:r>
      <w:r>
        <w:rPr>
          <w:rFonts w:hint="eastAsia"/>
          <w:sz w:val="28"/>
          <w:szCs w:val="28"/>
        </w:rPr>
        <w:t>、主要材料技术标准和质量要求如下：</w:t>
      </w:r>
    </w:p>
    <w:p w:rsidR="00870FE5" w:rsidRDefault="00E748BE">
      <w:pPr>
        <w:spacing w:line="360" w:lineRule="auto"/>
        <w:ind w:firstLineChars="200" w:firstLine="560"/>
        <w:rPr>
          <w:sz w:val="28"/>
          <w:szCs w:val="28"/>
        </w:rPr>
      </w:pPr>
      <w:r>
        <w:rPr>
          <w:rFonts w:hint="eastAsia"/>
          <w:sz w:val="28"/>
          <w:szCs w:val="28"/>
        </w:rPr>
        <w:lastRenderedPageBreak/>
        <w:t>本技术条件是最低限度的技术要求，并未对一切技术细节</w:t>
      </w:r>
      <w:proofErr w:type="gramStart"/>
      <w:r>
        <w:rPr>
          <w:rFonts w:hint="eastAsia"/>
          <w:sz w:val="28"/>
          <w:szCs w:val="28"/>
        </w:rPr>
        <w:t>作出</w:t>
      </w:r>
      <w:proofErr w:type="gramEnd"/>
      <w:r>
        <w:rPr>
          <w:rFonts w:hint="eastAsia"/>
          <w:sz w:val="28"/>
          <w:szCs w:val="28"/>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870FE5" w:rsidRDefault="00E748BE">
      <w:pPr>
        <w:spacing w:line="360" w:lineRule="auto"/>
        <w:ind w:firstLineChars="200" w:firstLine="560"/>
        <w:rPr>
          <w:sz w:val="28"/>
          <w:szCs w:val="28"/>
        </w:rPr>
      </w:pPr>
      <w:r>
        <w:rPr>
          <w:rFonts w:hint="eastAsia"/>
          <w:sz w:val="28"/>
          <w:szCs w:val="28"/>
        </w:rPr>
        <w:t>1.3</w:t>
      </w:r>
      <w:r>
        <w:rPr>
          <w:rFonts w:hint="eastAsia"/>
          <w:sz w:val="28"/>
          <w:szCs w:val="28"/>
        </w:rPr>
        <w:t>、主要材料设备品牌参照南京大学推荐品牌，南</w:t>
      </w:r>
      <w:proofErr w:type="gramStart"/>
      <w:r>
        <w:rPr>
          <w:rFonts w:hint="eastAsia"/>
          <w:sz w:val="28"/>
          <w:szCs w:val="28"/>
        </w:rPr>
        <w:t>大大学</w:t>
      </w:r>
      <w:proofErr w:type="gramEnd"/>
      <w:r>
        <w:rPr>
          <w:rFonts w:hint="eastAsia"/>
          <w:sz w:val="28"/>
          <w:szCs w:val="28"/>
        </w:rPr>
        <w:t>提供品牌库没有的材料及设备参照南京大学其他中标项目使用品牌；主材价格采用</w:t>
      </w:r>
      <w:r>
        <w:rPr>
          <w:rFonts w:hint="eastAsia"/>
          <w:sz w:val="28"/>
          <w:szCs w:val="28"/>
        </w:rPr>
        <w:t>2023</w:t>
      </w:r>
      <w:r>
        <w:rPr>
          <w:rFonts w:hint="eastAsia"/>
          <w:sz w:val="28"/>
          <w:szCs w:val="28"/>
        </w:rPr>
        <w:t>年</w:t>
      </w:r>
      <w:r>
        <w:rPr>
          <w:rFonts w:hint="eastAsia"/>
          <w:sz w:val="28"/>
          <w:szCs w:val="28"/>
        </w:rPr>
        <w:t>6</w:t>
      </w:r>
      <w:r>
        <w:rPr>
          <w:rFonts w:hint="eastAsia"/>
          <w:sz w:val="28"/>
          <w:szCs w:val="28"/>
        </w:rPr>
        <w:t>月份信息价，人工费采用（江苏省建设工程人工</w:t>
      </w:r>
      <w:r>
        <w:rPr>
          <w:rFonts w:hint="eastAsia"/>
          <w:sz w:val="28"/>
          <w:szCs w:val="28"/>
        </w:rPr>
        <w:t>工资</w:t>
      </w:r>
      <w:proofErr w:type="gramStart"/>
      <w:r>
        <w:rPr>
          <w:rFonts w:hint="eastAsia"/>
          <w:sz w:val="28"/>
          <w:szCs w:val="28"/>
        </w:rPr>
        <w:t>指导价苏建</w:t>
      </w:r>
      <w:proofErr w:type="gramEnd"/>
      <w:r>
        <w:rPr>
          <w:rFonts w:hint="eastAsia"/>
          <w:sz w:val="28"/>
          <w:szCs w:val="28"/>
        </w:rPr>
        <w:t>函【</w:t>
      </w:r>
      <w:r>
        <w:rPr>
          <w:rFonts w:hint="eastAsia"/>
          <w:sz w:val="28"/>
          <w:szCs w:val="28"/>
        </w:rPr>
        <w:t>2023</w:t>
      </w:r>
      <w:r>
        <w:rPr>
          <w:rFonts w:hint="eastAsia"/>
          <w:sz w:val="28"/>
          <w:szCs w:val="28"/>
        </w:rPr>
        <w:t>】</w:t>
      </w:r>
      <w:r>
        <w:rPr>
          <w:rFonts w:hint="eastAsia"/>
          <w:sz w:val="28"/>
          <w:szCs w:val="28"/>
        </w:rPr>
        <w:t>63</w:t>
      </w:r>
      <w:r>
        <w:rPr>
          <w:rFonts w:hint="eastAsia"/>
          <w:sz w:val="28"/>
          <w:szCs w:val="28"/>
        </w:rPr>
        <w:t>号）指导</w:t>
      </w:r>
      <w:proofErr w:type="gramStart"/>
      <w:r>
        <w:rPr>
          <w:rFonts w:hint="eastAsia"/>
          <w:sz w:val="28"/>
          <w:szCs w:val="28"/>
        </w:rPr>
        <w:t>价文件</w:t>
      </w:r>
      <w:proofErr w:type="gramEnd"/>
      <w:r>
        <w:rPr>
          <w:rFonts w:hint="eastAsia"/>
          <w:sz w:val="28"/>
          <w:szCs w:val="28"/>
        </w:rPr>
        <w:t>计入；没有</w:t>
      </w:r>
      <w:proofErr w:type="gramStart"/>
      <w:r>
        <w:rPr>
          <w:rFonts w:hint="eastAsia"/>
          <w:sz w:val="28"/>
          <w:szCs w:val="28"/>
        </w:rPr>
        <w:t>信息价</w:t>
      </w:r>
      <w:proofErr w:type="gramEnd"/>
      <w:r>
        <w:rPr>
          <w:rFonts w:hint="eastAsia"/>
          <w:sz w:val="28"/>
          <w:szCs w:val="28"/>
        </w:rPr>
        <w:t>的材料参考京东材料价格，</w:t>
      </w:r>
      <w:r>
        <w:rPr>
          <w:rFonts w:hint="eastAsia"/>
          <w:sz w:val="28"/>
          <w:szCs w:val="28"/>
        </w:rPr>
        <w:t>部分设备</w:t>
      </w:r>
      <w:r>
        <w:rPr>
          <w:rFonts w:hint="eastAsia"/>
          <w:sz w:val="28"/>
          <w:szCs w:val="28"/>
        </w:rPr>
        <w:t>按照市场价</w:t>
      </w:r>
      <w:r>
        <w:rPr>
          <w:rFonts w:hint="eastAsia"/>
          <w:sz w:val="28"/>
          <w:szCs w:val="28"/>
        </w:rPr>
        <w:t>计入</w:t>
      </w:r>
      <w:r>
        <w:rPr>
          <w:rFonts w:hint="eastAsia"/>
          <w:sz w:val="28"/>
          <w:szCs w:val="28"/>
        </w:rPr>
        <w:t>。</w:t>
      </w:r>
    </w:p>
    <w:p w:rsidR="00870FE5" w:rsidRDefault="00E748BE">
      <w:pPr>
        <w:spacing w:line="360" w:lineRule="auto"/>
        <w:ind w:firstLineChars="200" w:firstLine="560"/>
        <w:rPr>
          <w:sz w:val="28"/>
          <w:szCs w:val="28"/>
        </w:rPr>
      </w:pPr>
      <w:r>
        <w:rPr>
          <w:rFonts w:hint="eastAsia"/>
          <w:sz w:val="28"/>
          <w:szCs w:val="28"/>
        </w:rPr>
        <w:t>2</w:t>
      </w:r>
      <w:r>
        <w:rPr>
          <w:rFonts w:hint="eastAsia"/>
          <w:sz w:val="28"/>
          <w:szCs w:val="28"/>
        </w:rPr>
        <w:t>、</w:t>
      </w:r>
      <w:r>
        <w:rPr>
          <w:rFonts w:hint="eastAsia"/>
          <w:sz w:val="28"/>
          <w:szCs w:val="28"/>
        </w:rPr>
        <w:t>招标人自</w:t>
      </w:r>
      <w:r>
        <w:rPr>
          <w:rFonts w:hint="eastAsia"/>
          <w:sz w:val="28"/>
          <w:szCs w:val="28"/>
        </w:rPr>
        <w:t>行采购的主要材料设备</w:t>
      </w:r>
      <w:r>
        <w:rPr>
          <w:rFonts w:hint="eastAsia"/>
          <w:sz w:val="28"/>
          <w:szCs w:val="28"/>
        </w:rPr>
        <w:t>：无。</w:t>
      </w:r>
    </w:p>
    <w:p w:rsidR="00870FE5" w:rsidRDefault="00E748BE">
      <w:pPr>
        <w:spacing w:line="360" w:lineRule="auto"/>
        <w:rPr>
          <w:rFonts w:asciiTheme="minorEastAsia" w:hAnsiTheme="minorEastAsia" w:cstheme="minorEastAsia"/>
          <w:color w:val="000000"/>
          <w:kern w:val="0"/>
          <w:sz w:val="28"/>
          <w:szCs w:val="28"/>
          <w:lang w:bidi="ar"/>
        </w:rPr>
      </w:pPr>
      <w:r>
        <w:rPr>
          <w:rFonts w:asciiTheme="minorEastAsia" w:hAnsiTheme="minorEastAsia" w:cstheme="minorEastAsia" w:hint="eastAsia"/>
          <w:color w:val="000000"/>
          <w:kern w:val="0"/>
          <w:sz w:val="28"/>
          <w:szCs w:val="28"/>
          <w:lang w:bidi="ar"/>
        </w:rPr>
        <w:t>七、其他说明</w:t>
      </w:r>
    </w:p>
    <w:p w:rsidR="00870FE5" w:rsidRDefault="00E748BE">
      <w:pPr>
        <w:spacing w:line="360" w:lineRule="auto"/>
        <w:ind w:firstLineChars="200" w:firstLine="560"/>
        <w:rPr>
          <w:rFonts w:asciiTheme="minorEastAsia" w:hAnsiTheme="minorEastAsia" w:cstheme="minorEastAsia"/>
          <w:sz w:val="28"/>
          <w:szCs w:val="28"/>
        </w:rPr>
      </w:pPr>
      <w:r>
        <w:rPr>
          <w:rFonts w:hint="eastAsia"/>
          <w:sz w:val="28"/>
          <w:szCs w:val="28"/>
        </w:rPr>
        <w:t>1</w:t>
      </w:r>
      <w:r>
        <w:rPr>
          <w:rFonts w:hint="eastAsia"/>
          <w:sz w:val="28"/>
          <w:szCs w:val="28"/>
        </w:rPr>
        <w:t>、</w:t>
      </w:r>
      <w:r>
        <w:rPr>
          <w:rFonts w:asciiTheme="minorEastAsia" w:hAnsiTheme="minorEastAsia" w:cstheme="minorEastAsia" w:hint="eastAsia"/>
          <w:sz w:val="28"/>
          <w:szCs w:val="28"/>
        </w:rPr>
        <w:t>投标人应在认真理解和熟悉招标文件和施工图纸，经现场踏勘后，综合考虑清单中各分部分项工程包括管理费、利润、风险费、</w:t>
      </w:r>
      <w:proofErr w:type="gramStart"/>
      <w:r>
        <w:rPr>
          <w:rFonts w:asciiTheme="minorEastAsia" w:hAnsiTheme="minorEastAsia" w:cstheme="minorEastAsia" w:hint="eastAsia"/>
          <w:sz w:val="28"/>
          <w:szCs w:val="28"/>
        </w:rPr>
        <w:t>规</w:t>
      </w:r>
      <w:proofErr w:type="gramEnd"/>
      <w:r>
        <w:rPr>
          <w:rFonts w:asciiTheme="minorEastAsia" w:hAnsiTheme="minorEastAsia" w:cstheme="minorEastAsia" w:hint="eastAsia"/>
          <w:sz w:val="28"/>
          <w:szCs w:val="28"/>
        </w:rPr>
        <w:t>费、税金等全部费用清单报价，无论清单特征中是否描述，投标人综合单价均应包含完成本清单项目所有工作内容的费用。</w:t>
      </w:r>
    </w:p>
    <w:p w:rsidR="00870FE5" w:rsidRDefault="00E748BE">
      <w:pPr>
        <w:spacing w:line="360" w:lineRule="auto"/>
        <w:ind w:firstLineChars="200" w:firstLine="560"/>
        <w:rPr>
          <w:rFonts w:asciiTheme="minorEastAsia" w:hAnsiTheme="minorEastAsia" w:cstheme="minorEastAsia"/>
          <w:sz w:val="28"/>
          <w:szCs w:val="28"/>
        </w:rPr>
      </w:pPr>
      <w:r>
        <w:rPr>
          <w:rFonts w:hint="eastAsia"/>
          <w:sz w:val="28"/>
          <w:szCs w:val="28"/>
        </w:rPr>
        <w:t>2</w:t>
      </w:r>
      <w:r>
        <w:rPr>
          <w:rFonts w:hint="eastAsia"/>
          <w:sz w:val="28"/>
          <w:szCs w:val="28"/>
        </w:rPr>
        <w:t>、</w:t>
      </w:r>
      <w:r>
        <w:rPr>
          <w:rFonts w:asciiTheme="minorEastAsia" w:hAnsiTheme="minorEastAsia" w:cstheme="minorEastAsia" w:hint="eastAsia"/>
          <w:sz w:val="28"/>
          <w:szCs w:val="28"/>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w:t>
      </w:r>
      <w:r>
        <w:rPr>
          <w:rFonts w:asciiTheme="minorEastAsia" w:hAnsiTheme="minorEastAsia" w:cstheme="minorEastAsia" w:hint="eastAsia"/>
          <w:sz w:val="28"/>
          <w:szCs w:val="28"/>
        </w:rPr>
        <w:lastRenderedPageBreak/>
        <w:t>招标人将在“澄清答疑”环节中答复；投标人未在“澄清答疑”环节提出的，则最终解释权归属于招标人。</w:t>
      </w:r>
    </w:p>
    <w:p w:rsidR="00870FE5" w:rsidRDefault="00870FE5">
      <w:pPr>
        <w:spacing w:line="360" w:lineRule="auto"/>
        <w:rPr>
          <w:sz w:val="28"/>
          <w:szCs w:val="28"/>
        </w:rPr>
      </w:pPr>
    </w:p>
    <w:p w:rsidR="00870FE5" w:rsidRDefault="00870FE5">
      <w:pPr>
        <w:spacing w:line="360" w:lineRule="auto"/>
        <w:ind w:firstLineChars="200" w:firstLine="560"/>
        <w:rPr>
          <w:color w:val="00B0F0"/>
          <w:sz w:val="28"/>
          <w:szCs w:val="28"/>
        </w:rPr>
      </w:pPr>
    </w:p>
    <w:p w:rsidR="00870FE5" w:rsidRDefault="00870FE5">
      <w:pPr>
        <w:spacing w:line="360" w:lineRule="auto"/>
        <w:ind w:firstLineChars="200" w:firstLine="440"/>
        <w:rPr>
          <w:sz w:val="22"/>
        </w:rPr>
      </w:pPr>
    </w:p>
    <w:sectPr w:rsidR="00870FE5">
      <w:pgSz w:w="11906" w:h="16838"/>
      <w:pgMar w:top="1440" w:right="1463"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8BE" w:rsidRDefault="00E748BE" w:rsidP="00B15362">
      <w:r>
        <w:separator/>
      </w:r>
    </w:p>
  </w:endnote>
  <w:endnote w:type="continuationSeparator" w:id="0">
    <w:p w:rsidR="00E748BE" w:rsidRDefault="00E748BE" w:rsidP="00B15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8BE" w:rsidRDefault="00E748BE" w:rsidP="00B15362">
      <w:r>
        <w:separator/>
      </w:r>
    </w:p>
  </w:footnote>
  <w:footnote w:type="continuationSeparator" w:id="0">
    <w:p w:rsidR="00E748BE" w:rsidRDefault="00E748BE" w:rsidP="00B153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1NTM3YTBjMThlYjA3ZTNlNTY4NDRlMjBkNGMxM2UifQ=="/>
  </w:docVars>
  <w:rsids>
    <w:rsidRoot w:val="00E80598"/>
    <w:rsid w:val="00003B10"/>
    <w:rsid w:val="00070CA5"/>
    <w:rsid w:val="000878B4"/>
    <w:rsid w:val="00094F0E"/>
    <w:rsid w:val="000C5F5E"/>
    <w:rsid w:val="00130701"/>
    <w:rsid w:val="001D3A5E"/>
    <w:rsid w:val="00224361"/>
    <w:rsid w:val="003C551D"/>
    <w:rsid w:val="003D4DFA"/>
    <w:rsid w:val="0041308F"/>
    <w:rsid w:val="00457557"/>
    <w:rsid w:val="00462E4D"/>
    <w:rsid w:val="004A69EC"/>
    <w:rsid w:val="004C3E75"/>
    <w:rsid w:val="004E1038"/>
    <w:rsid w:val="005453BC"/>
    <w:rsid w:val="005733F8"/>
    <w:rsid w:val="00587E4B"/>
    <w:rsid w:val="005C7A6B"/>
    <w:rsid w:val="006035F5"/>
    <w:rsid w:val="006252DA"/>
    <w:rsid w:val="006A6281"/>
    <w:rsid w:val="006D6139"/>
    <w:rsid w:val="006E0A43"/>
    <w:rsid w:val="006F1DF0"/>
    <w:rsid w:val="00716093"/>
    <w:rsid w:val="00770FE5"/>
    <w:rsid w:val="00777DEA"/>
    <w:rsid w:val="00784A79"/>
    <w:rsid w:val="00792C2E"/>
    <w:rsid w:val="007E7818"/>
    <w:rsid w:val="007F7C1D"/>
    <w:rsid w:val="00847CE5"/>
    <w:rsid w:val="00850ECA"/>
    <w:rsid w:val="00855A30"/>
    <w:rsid w:val="00870FE5"/>
    <w:rsid w:val="008964D1"/>
    <w:rsid w:val="009220B0"/>
    <w:rsid w:val="009C2E62"/>
    <w:rsid w:val="009F7256"/>
    <w:rsid w:val="00A63FC9"/>
    <w:rsid w:val="00AB037F"/>
    <w:rsid w:val="00AC1EED"/>
    <w:rsid w:val="00B15362"/>
    <w:rsid w:val="00B276BE"/>
    <w:rsid w:val="00B276F7"/>
    <w:rsid w:val="00B45773"/>
    <w:rsid w:val="00B46074"/>
    <w:rsid w:val="00C24412"/>
    <w:rsid w:val="00C30855"/>
    <w:rsid w:val="00C34BCE"/>
    <w:rsid w:val="00C36851"/>
    <w:rsid w:val="00C9616D"/>
    <w:rsid w:val="00CA1596"/>
    <w:rsid w:val="00CB729C"/>
    <w:rsid w:val="00D53389"/>
    <w:rsid w:val="00E03455"/>
    <w:rsid w:val="00E748BE"/>
    <w:rsid w:val="00E80598"/>
    <w:rsid w:val="00E924B2"/>
    <w:rsid w:val="00ED2F94"/>
    <w:rsid w:val="00EE3AC7"/>
    <w:rsid w:val="00F106A9"/>
    <w:rsid w:val="00F35A42"/>
    <w:rsid w:val="00F637EC"/>
    <w:rsid w:val="00F86DE8"/>
    <w:rsid w:val="00FD2FBA"/>
    <w:rsid w:val="0B221B89"/>
    <w:rsid w:val="0E3A2260"/>
    <w:rsid w:val="0F2E6C3A"/>
    <w:rsid w:val="118E716B"/>
    <w:rsid w:val="120528B9"/>
    <w:rsid w:val="15AF61C1"/>
    <w:rsid w:val="1B2807F5"/>
    <w:rsid w:val="1B9D2902"/>
    <w:rsid w:val="20210782"/>
    <w:rsid w:val="22320025"/>
    <w:rsid w:val="22FD27E7"/>
    <w:rsid w:val="23B342B0"/>
    <w:rsid w:val="244228B0"/>
    <w:rsid w:val="25EC5FEC"/>
    <w:rsid w:val="2C3170D7"/>
    <w:rsid w:val="2DED4243"/>
    <w:rsid w:val="2E196CBD"/>
    <w:rsid w:val="2F776BDF"/>
    <w:rsid w:val="359E254A"/>
    <w:rsid w:val="370D6405"/>
    <w:rsid w:val="380134EA"/>
    <w:rsid w:val="38566ADF"/>
    <w:rsid w:val="3A3A00B1"/>
    <w:rsid w:val="3DDD1EB3"/>
    <w:rsid w:val="3EC61373"/>
    <w:rsid w:val="42BE021B"/>
    <w:rsid w:val="43986E87"/>
    <w:rsid w:val="449417A8"/>
    <w:rsid w:val="459071C5"/>
    <w:rsid w:val="46A71700"/>
    <w:rsid w:val="48724142"/>
    <w:rsid w:val="49C07495"/>
    <w:rsid w:val="4CC4076B"/>
    <w:rsid w:val="4D951790"/>
    <w:rsid w:val="4DDA241C"/>
    <w:rsid w:val="4F400C9A"/>
    <w:rsid w:val="50E25427"/>
    <w:rsid w:val="562A5346"/>
    <w:rsid w:val="56DA4A2D"/>
    <w:rsid w:val="5DC27419"/>
    <w:rsid w:val="603052A2"/>
    <w:rsid w:val="60E6182A"/>
    <w:rsid w:val="638839D7"/>
    <w:rsid w:val="64970BAF"/>
    <w:rsid w:val="65936F7E"/>
    <w:rsid w:val="66AC604A"/>
    <w:rsid w:val="66B861BB"/>
    <w:rsid w:val="68CD5709"/>
    <w:rsid w:val="691C5987"/>
    <w:rsid w:val="6A240B86"/>
    <w:rsid w:val="6BF3068A"/>
    <w:rsid w:val="6D2755AD"/>
    <w:rsid w:val="6E2C4EE0"/>
    <w:rsid w:val="6F9F2E7C"/>
    <w:rsid w:val="70BB5969"/>
    <w:rsid w:val="71C72AD3"/>
    <w:rsid w:val="72746BE0"/>
    <w:rsid w:val="769D5D37"/>
    <w:rsid w:val="79BE5DC9"/>
    <w:rsid w:val="7D1B1C0C"/>
    <w:rsid w:val="7D32180F"/>
    <w:rsid w:val="7E1B40BF"/>
    <w:rsid w:val="7F954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qFormat="1"/>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annotation reference" w:semiHidden="0" w:uiPriority="0" w:unhideWhenUsed="0" w:qFormat="1"/>
    <w:lsdException w:name="page number"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3"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annotation subject" w:semiHidden="0" w:uiPriority="0" w:unhideWhenUsed="0" w:qFormat="1"/>
    <w:lsdException w:name="Balloon Text" w:semiHidden="0" w:unhideWhenUsed="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uiPriority w:val="99"/>
    <w:semiHidden/>
    <w:unhideWhenUsed/>
    <w:qFormat/>
    <w:pPr>
      <w:spacing w:beforeAutospacing="1" w:afterAutospacing="1"/>
      <w:jc w:val="left"/>
    </w:pPr>
    <w:rPr>
      <w:rFonts w:cs="Times New Roman"/>
      <w:kern w:val="0"/>
      <w:sz w:val="24"/>
    </w:rPr>
  </w:style>
  <w:style w:type="paragraph" w:styleId="aa">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qFormat/>
    <w:rPr>
      <w:b/>
      <w:bC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qFormat/>
    <w:rPr>
      <w:color w:val="0000FF"/>
      <w:u w:val="single"/>
    </w:rPr>
  </w:style>
  <w:style w:type="character" w:styleId="ae">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a"/>
    <w:uiPriority w:val="10"/>
    <w:qFormat/>
    <w:rPr>
      <w:rFonts w:asciiTheme="majorHAnsi" w:hAnsiTheme="majorHAnsi" w:cstheme="majorBidi"/>
      <w:b/>
      <w:bCs/>
      <w:sz w:val="44"/>
      <w:szCs w:val="32"/>
    </w:rPr>
  </w:style>
  <w:style w:type="paragraph" w:styleId="af">
    <w:name w:val="No Spacing"/>
    <w:uiPriority w:val="1"/>
    <w:qFormat/>
    <w:pPr>
      <w:widowControl w:val="0"/>
      <w:jc w:val="both"/>
    </w:pPr>
    <w:rPr>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uiPriority w:val="10"/>
    <w:qFormat/>
    <w:rPr>
      <w:rFonts w:ascii="Cambria" w:hAnsi="Cambria" w:cs="Times New Roman"/>
      <w:b/>
      <w:bCs/>
      <w:kern w:val="2"/>
      <w:sz w:val="32"/>
      <w:szCs w:val="32"/>
    </w:rPr>
  </w:style>
  <w:style w:type="paragraph" w:styleId="af1">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b"/>
    <w:qFormat/>
    <w:rPr>
      <w:rFonts w:ascii="Times New Roman" w:eastAsia="宋体" w:hAnsi="Times New Roman" w:cs="Times New Roman"/>
      <w:b/>
      <w:bCs/>
      <w:szCs w:val="24"/>
    </w:rPr>
  </w:style>
  <w:style w:type="paragraph" w:customStyle="1" w:styleId="12">
    <w:name w:val="修订1"/>
    <w:hidden/>
    <w:uiPriority w:val="99"/>
    <w:unhideWhenUsed/>
    <w:qFormat/>
    <w:rPr>
      <w:kern w:val="2"/>
      <w:sz w:val="21"/>
      <w:szCs w:val="24"/>
    </w:rPr>
  </w:style>
  <w:style w:type="paragraph" w:customStyle="1" w:styleId="13">
    <w:name w:val="修订1"/>
    <w:hidden/>
    <w:uiPriority w:val="99"/>
    <w:unhideWhenUsed/>
    <w:qFormat/>
    <w:rPr>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 w:type="character" w:customStyle="1" w:styleId="font01">
    <w:name w:val="font01"/>
    <w:basedOn w:val="a1"/>
    <w:qFormat/>
    <w:rPr>
      <w:rFonts w:ascii="宋体" w:eastAsia="宋体" w:hAnsi="宋体" w:cs="宋体" w:hint="eastAsia"/>
      <w:color w:val="000000"/>
      <w:sz w:val="20"/>
      <w:szCs w:val="20"/>
      <w:u w:val="none"/>
    </w:rPr>
  </w:style>
  <w:style w:type="character" w:customStyle="1" w:styleId="font51">
    <w:name w:val="font51"/>
    <w:basedOn w:val="a1"/>
    <w:qFormat/>
    <w:rPr>
      <w:rFonts w:ascii="宋体" w:eastAsia="宋体" w:hAnsi="宋体" w:cs="宋体" w:hint="eastAsia"/>
      <w:color w:val="000000"/>
      <w:sz w:val="20"/>
      <w:szCs w:val="20"/>
      <w:u w:val="none"/>
    </w:rPr>
  </w:style>
  <w:style w:type="character" w:customStyle="1" w:styleId="font21">
    <w:name w:val="font21"/>
    <w:basedOn w:val="a1"/>
    <w:qFormat/>
    <w:rPr>
      <w:rFonts w:ascii="宋体" w:eastAsia="宋体" w:hAnsi="宋体" w:cs="宋体" w:hint="eastAsia"/>
      <w:color w:val="000000"/>
      <w:sz w:val="20"/>
      <w:szCs w:val="20"/>
      <w:u w:val="none"/>
    </w:rPr>
  </w:style>
  <w:style w:type="character" w:customStyle="1" w:styleId="font31">
    <w:name w:val="font31"/>
    <w:basedOn w:val="a1"/>
    <w:qFormat/>
    <w:rPr>
      <w:rFonts w:ascii="宋体" w:eastAsia="宋体" w:hAnsi="宋体" w:cs="宋体" w:hint="eastAsia"/>
      <w:color w:val="000000"/>
      <w:sz w:val="20"/>
      <w:szCs w:val="20"/>
      <w:u w:val="none"/>
    </w:rPr>
  </w:style>
  <w:style w:type="character" w:customStyle="1" w:styleId="font71">
    <w:name w:val="font71"/>
    <w:basedOn w:val="a1"/>
    <w:qFormat/>
    <w:rPr>
      <w:rFonts w:ascii="宋体" w:eastAsia="宋体" w:hAnsi="宋体" w:cs="宋体" w:hint="eastAsia"/>
      <w:b/>
      <w:bCs/>
      <w:color w:val="000000"/>
      <w:sz w:val="20"/>
      <w:szCs w:val="20"/>
      <w:u w:val="none"/>
    </w:rPr>
  </w:style>
  <w:style w:type="character" w:customStyle="1" w:styleId="font11">
    <w:name w:val="font11"/>
    <w:basedOn w:val="a1"/>
    <w:qFormat/>
    <w:rPr>
      <w:rFonts w:ascii="宋体" w:eastAsia="宋体" w:hAnsi="宋体" w:cs="宋体" w:hint="eastAsia"/>
      <w:color w:val="FF0000"/>
      <w:sz w:val="20"/>
      <w:szCs w:val="20"/>
      <w:u w:val="none"/>
    </w:rPr>
  </w:style>
  <w:style w:type="character" w:customStyle="1" w:styleId="font41">
    <w:name w:val="font41"/>
    <w:basedOn w:val="a1"/>
    <w:qFormat/>
    <w:rPr>
      <w:rFonts w:ascii="宋体" w:eastAsia="宋体" w:hAnsi="宋体" w:cs="宋体" w:hint="eastAsia"/>
      <w:b/>
      <w:bCs/>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qFormat="1"/>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annotation reference" w:semiHidden="0" w:uiPriority="0" w:unhideWhenUsed="0" w:qFormat="1"/>
    <w:lsdException w:name="page number"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3"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annotation subject" w:semiHidden="0" w:uiPriority="0" w:unhideWhenUsed="0" w:qFormat="1"/>
    <w:lsdException w:name="Balloon Text" w:semiHidden="0" w:unhideWhenUsed="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uiPriority w:val="99"/>
    <w:semiHidden/>
    <w:unhideWhenUsed/>
    <w:qFormat/>
    <w:pPr>
      <w:spacing w:beforeAutospacing="1" w:afterAutospacing="1"/>
      <w:jc w:val="left"/>
    </w:pPr>
    <w:rPr>
      <w:rFonts w:cs="Times New Roman"/>
      <w:kern w:val="0"/>
      <w:sz w:val="24"/>
    </w:rPr>
  </w:style>
  <w:style w:type="paragraph" w:styleId="aa">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qFormat/>
    <w:rPr>
      <w:b/>
      <w:bC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qFormat/>
    <w:rPr>
      <w:color w:val="0000FF"/>
      <w:u w:val="single"/>
    </w:rPr>
  </w:style>
  <w:style w:type="character" w:styleId="ae">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a"/>
    <w:uiPriority w:val="10"/>
    <w:qFormat/>
    <w:rPr>
      <w:rFonts w:asciiTheme="majorHAnsi" w:hAnsiTheme="majorHAnsi" w:cstheme="majorBidi"/>
      <w:b/>
      <w:bCs/>
      <w:sz w:val="44"/>
      <w:szCs w:val="32"/>
    </w:rPr>
  </w:style>
  <w:style w:type="paragraph" w:styleId="af">
    <w:name w:val="No Spacing"/>
    <w:uiPriority w:val="1"/>
    <w:qFormat/>
    <w:pPr>
      <w:widowControl w:val="0"/>
      <w:jc w:val="both"/>
    </w:pPr>
    <w:rPr>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uiPriority w:val="10"/>
    <w:qFormat/>
    <w:rPr>
      <w:rFonts w:ascii="Cambria" w:hAnsi="Cambria" w:cs="Times New Roman"/>
      <w:b/>
      <w:bCs/>
      <w:kern w:val="2"/>
      <w:sz w:val="32"/>
      <w:szCs w:val="32"/>
    </w:rPr>
  </w:style>
  <w:style w:type="paragraph" w:styleId="af1">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b"/>
    <w:qFormat/>
    <w:rPr>
      <w:rFonts w:ascii="Times New Roman" w:eastAsia="宋体" w:hAnsi="Times New Roman" w:cs="Times New Roman"/>
      <w:b/>
      <w:bCs/>
      <w:szCs w:val="24"/>
    </w:rPr>
  </w:style>
  <w:style w:type="paragraph" w:customStyle="1" w:styleId="12">
    <w:name w:val="修订1"/>
    <w:hidden/>
    <w:uiPriority w:val="99"/>
    <w:unhideWhenUsed/>
    <w:qFormat/>
    <w:rPr>
      <w:kern w:val="2"/>
      <w:sz w:val="21"/>
      <w:szCs w:val="24"/>
    </w:rPr>
  </w:style>
  <w:style w:type="paragraph" w:customStyle="1" w:styleId="13">
    <w:name w:val="修订1"/>
    <w:hidden/>
    <w:uiPriority w:val="99"/>
    <w:unhideWhenUsed/>
    <w:qFormat/>
    <w:rPr>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 w:type="character" w:customStyle="1" w:styleId="font01">
    <w:name w:val="font01"/>
    <w:basedOn w:val="a1"/>
    <w:qFormat/>
    <w:rPr>
      <w:rFonts w:ascii="宋体" w:eastAsia="宋体" w:hAnsi="宋体" w:cs="宋体" w:hint="eastAsia"/>
      <w:color w:val="000000"/>
      <w:sz w:val="20"/>
      <w:szCs w:val="20"/>
      <w:u w:val="none"/>
    </w:rPr>
  </w:style>
  <w:style w:type="character" w:customStyle="1" w:styleId="font51">
    <w:name w:val="font51"/>
    <w:basedOn w:val="a1"/>
    <w:qFormat/>
    <w:rPr>
      <w:rFonts w:ascii="宋体" w:eastAsia="宋体" w:hAnsi="宋体" w:cs="宋体" w:hint="eastAsia"/>
      <w:color w:val="000000"/>
      <w:sz w:val="20"/>
      <w:szCs w:val="20"/>
      <w:u w:val="none"/>
    </w:rPr>
  </w:style>
  <w:style w:type="character" w:customStyle="1" w:styleId="font21">
    <w:name w:val="font21"/>
    <w:basedOn w:val="a1"/>
    <w:qFormat/>
    <w:rPr>
      <w:rFonts w:ascii="宋体" w:eastAsia="宋体" w:hAnsi="宋体" w:cs="宋体" w:hint="eastAsia"/>
      <w:color w:val="000000"/>
      <w:sz w:val="20"/>
      <w:szCs w:val="20"/>
      <w:u w:val="none"/>
    </w:rPr>
  </w:style>
  <w:style w:type="character" w:customStyle="1" w:styleId="font31">
    <w:name w:val="font31"/>
    <w:basedOn w:val="a1"/>
    <w:qFormat/>
    <w:rPr>
      <w:rFonts w:ascii="宋体" w:eastAsia="宋体" w:hAnsi="宋体" w:cs="宋体" w:hint="eastAsia"/>
      <w:color w:val="000000"/>
      <w:sz w:val="20"/>
      <w:szCs w:val="20"/>
      <w:u w:val="none"/>
    </w:rPr>
  </w:style>
  <w:style w:type="character" w:customStyle="1" w:styleId="font71">
    <w:name w:val="font71"/>
    <w:basedOn w:val="a1"/>
    <w:qFormat/>
    <w:rPr>
      <w:rFonts w:ascii="宋体" w:eastAsia="宋体" w:hAnsi="宋体" w:cs="宋体" w:hint="eastAsia"/>
      <w:b/>
      <w:bCs/>
      <w:color w:val="000000"/>
      <w:sz w:val="20"/>
      <w:szCs w:val="20"/>
      <w:u w:val="none"/>
    </w:rPr>
  </w:style>
  <w:style w:type="character" w:customStyle="1" w:styleId="font11">
    <w:name w:val="font11"/>
    <w:basedOn w:val="a1"/>
    <w:qFormat/>
    <w:rPr>
      <w:rFonts w:ascii="宋体" w:eastAsia="宋体" w:hAnsi="宋体" w:cs="宋体" w:hint="eastAsia"/>
      <w:color w:val="FF0000"/>
      <w:sz w:val="20"/>
      <w:szCs w:val="20"/>
      <w:u w:val="none"/>
    </w:rPr>
  </w:style>
  <w:style w:type="character" w:customStyle="1" w:styleId="font41">
    <w:name w:val="font41"/>
    <w:basedOn w:val="a1"/>
    <w:qFormat/>
    <w:rPr>
      <w:rFonts w:ascii="宋体" w:eastAsia="宋体" w:hAnsi="宋体" w:cs="宋体" w:hint="eastAsia"/>
      <w:b/>
      <w:bCs/>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314</Words>
  <Characters>1792</Characters>
  <Application>Microsoft Office Word</Application>
  <DocSecurity>0</DocSecurity>
  <Lines>14</Lines>
  <Paragraphs>4</Paragraphs>
  <ScaleCrop>false</ScaleCrop>
  <Company/>
  <LinksUpToDate>false</LinksUpToDate>
  <CharactersWithSpaces>2102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39</cp:revision>
  <dcterms:created xsi:type="dcterms:W3CDTF">2021-05-18T01:21:00Z</dcterms:created>
  <dcterms:modified xsi:type="dcterms:W3CDTF">2023-07-26T08:19:00Z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198F9F7D215F4D77AFA356F68953E822</vt:lpwstr>
  </property>
</Properties>
</file>