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C" w:rsidRDefault="0050454B">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项目编号：南基（材）2018-0</w:t>
      </w:r>
      <w:r w:rsidR="001944E1">
        <w:rPr>
          <w:rFonts w:asciiTheme="minorEastAsia" w:hAnsiTheme="minorEastAsia" w:cs="宋体" w:hint="eastAsia"/>
          <w:b/>
          <w:bCs/>
          <w:color w:val="000000"/>
          <w:kern w:val="36"/>
          <w:sz w:val="28"/>
          <w:szCs w:val="28"/>
        </w:rPr>
        <w:t>93</w:t>
      </w:r>
    </w:p>
    <w:p w:rsidR="00F645EC" w:rsidRDefault="00F645EC">
      <w:pPr>
        <w:widowControl/>
        <w:jc w:val="left"/>
        <w:rPr>
          <w:rFonts w:asciiTheme="majorEastAsia" w:eastAsiaTheme="majorEastAsia" w:hAnsiTheme="majorEastAsia" w:cs="宋体"/>
          <w:b/>
          <w:bCs/>
          <w:color w:val="000000"/>
          <w:kern w:val="36"/>
          <w:sz w:val="28"/>
          <w:szCs w:val="28"/>
        </w:rPr>
      </w:pPr>
    </w:p>
    <w:p w:rsidR="00F645EC" w:rsidRDefault="00F645EC">
      <w:pPr>
        <w:widowControl/>
        <w:jc w:val="left"/>
        <w:rPr>
          <w:rFonts w:asciiTheme="majorEastAsia" w:eastAsiaTheme="majorEastAsia" w:hAnsiTheme="majorEastAsia" w:cs="宋体"/>
          <w:b/>
          <w:bCs/>
          <w:color w:val="000000"/>
          <w:kern w:val="36"/>
          <w:sz w:val="32"/>
          <w:szCs w:val="42"/>
        </w:rPr>
      </w:pPr>
    </w:p>
    <w:p w:rsidR="00515D7A" w:rsidRDefault="00C11D90">
      <w:pPr>
        <w:widowControl/>
        <w:jc w:val="center"/>
        <w:rPr>
          <w:rFonts w:ascii="黑体" w:eastAsia="黑体" w:hAnsi="黑体" w:cs="宋体"/>
          <w:bCs/>
          <w:color w:val="000000"/>
          <w:kern w:val="36"/>
          <w:sz w:val="52"/>
          <w:szCs w:val="52"/>
        </w:rPr>
      </w:pPr>
      <w:r w:rsidRPr="00C11D90">
        <w:rPr>
          <w:rFonts w:ascii="黑体" w:eastAsia="黑体" w:hAnsi="黑体" w:cs="宋体" w:hint="eastAsia"/>
          <w:bCs/>
          <w:color w:val="000000"/>
          <w:kern w:val="36"/>
          <w:sz w:val="52"/>
          <w:szCs w:val="52"/>
        </w:rPr>
        <w:t>南京大学</w:t>
      </w:r>
      <w:r w:rsidR="00A6681F">
        <w:rPr>
          <w:rFonts w:ascii="黑体" w:eastAsia="黑体" w:hAnsi="黑体" w:cs="宋体" w:hint="eastAsia"/>
          <w:bCs/>
          <w:color w:val="000000"/>
          <w:kern w:val="36"/>
          <w:sz w:val="52"/>
          <w:szCs w:val="52"/>
        </w:rPr>
        <w:t>D</w:t>
      </w:r>
      <w:proofErr w:type="gramStart"/>
      <w:r w:rsidR="002F0CE7">
        <w:rPr>
          <w:rFonts w:ascii="黑体" w:eastAsia="黑体" w:hAnsi="黑体" w:cs="宋体"/>
          <w:bCs/>
          <w:color w:val="000000"/>
          <w:kern w:val="36"/>
          <w:sz w:val="52"/>
          <w:szCs w:val="52"/>
        </w:rPr>
        <w:t>”</w:t>
      </w:r>
      <w:proofErr w:type="gramEnd"/>
      <w:r w:rsidR="006206E0">
        <w:rPr>
          <w:rFonts w:ascii="黑体" w:eastAsia="黑体" w:hAnsi="黑体" w:cs="宋体" w:hint="eastAsia"/>
          <w:bCs/>
          <w:color w:val="000000"/>
          <w:kern w:val="36"/>
          <w:sz w:val="52"/>
          <w:szCs w:val="52"/>
        </w:rPr>
        <w:t>区</w:t>
      </w:r>
      <w:r w:rsidR="00A6681F">
        <w:rPr>
          <w:rFonts w:ascii="黑体" w:eastAsia="黑体" w:hAnsi="黑体" w:cs="宋体" w:hint="eastAsia"/>
          <w:bCs/>
          <w:color w:val="000000"/>
          <w:kern w:val="36"/>
          <w:sz w:val="52"/>
          <w:szCs w:val="52"/>
        </w:rPr>
        <w:t>公寓维修</w:t>
      </w:r>
      <w:r w:rsidRPr="00C11D90">
        <w:rPr>
          <w:rFonts w:ascii="黑体" w:eastAsia="黑体" w:hAnsi="黑体" w:cs="宋体" w:hint="eastAsia"/>
          <w:bCs/>
          <w:color w:val="000000"/>
          <w:kern w:val="36"/>
          <w:sz w:val="52"/>
          <w:szCs w:val="52"/>
        </w:rPr>
        <w:t>工程</w:t>
      </w:r>
    </w:p>
    <w:p w:rsidR="00F645EC" w:rsidRPr="00C11D90" w:rsidRDefault="00A6681F">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瓷砖</w:t>
      </w:r>
      <w:r w:rsidR="0050454B" w:rsidRPr="00C11D90">
        <w:rPr>
          <w:rFonts w:ascii="黑体" w:eastAsia="黑体" w:hAnsi="黑体" w:cs="宋体" w:hint="eastAsia"/>
          <w:bCs/>
          <w:color w:val="000000"/>
          <w:kern w:val="36"/>
          <w:sz w:val="52"/>
          <w:szCs w:val="52"/>
        </w:rPr>
        <w:t>采购项目</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50454B">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753645">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F645EC" w:rsidRDefault="0050454B" w:rsidP="00C11D90">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w:t>
      </w:r>
      <w:r w:rsidR="008A55A6">
        <w:rPr>
          <w:rFonts w:asciiTheme="minorEastAsia" w:hAnsiTheme="minorEastAsia" w:cs="宋体" w:hint="eastAsia"/>
          <w:b/>
          <w:bCs/>
          <w:color w:val="000000"/>
          <w:kern w:val="36"/>
          <w:sz w:val="30"/>
          <w:szCs w:val="30"/>
        </w:rPr>
        <w:t>1</w:t>
      </w:r>
      <w:r>
        <w:rPr>
          <w:rFonts w:asciiTheme="minorEastAsia" w:hAnsiTheme="minorEastAsia" w:cs="宋体" w:hint="eastAsia"/>
          <w:b/>
          <w:bCs/>
          <w:color w:val="000000"/>
          <w:kern w:val="36"/>
          <w:sz w:val="30"/>
          <w:szCs w:val="30"/>
        </w:rPr>
        <w:t>月</w:t>
      </w:r>
      <w:r w:rsidR="00BF77EA">
        <w:rPr>
          <w:rFonts w:asciiTheme="minorEastAsia" w:hAnsiTheme="minorEastAsia" w:cs="宋体" w:hint="eastAsia"/>
          <w:b/>
          <w:bCs/>
          <w:color w:val="000000"/>
          <w:kern w:val="36"/>
          <w:sz w:val="30"/>
          <w:szCs w:val="30"/>
        </w:rPr>
        <w:t>2</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lastRenderedPageBreak/>
        <w:t>一、项目概况</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1、项目编号：南基（材）2018</w:t>
      </w:r>
      <w:r>
        <w:rPr>
          <w:rFonts w:ascii="宋体" w:eastAsia="宋体" w:hAnsi="宋体" w:cs="宋体"/>
          <w:color w:val="000000"/>
          <w:kern w:val="0"/>
          <w:sz w:val="24"/>
          <w:szCs w:val="24"/>
        </w:rPr>
        <w:t>-</w:t>
      </w:r>
      <w:r w:rsidR="005A0177">
        <w:rPr>
          <w:rFonts w:ascii="宋体" w:eastAsia="宋体" w:hAnsi="宋体" w:cs="宋体" w:hint="eastAsia"/>
          <w:color w:val="000000"/>
          <w:kern w:val="0"/>
          <w:sz w:val="24"/>
          <w:szCs w:val="24"/>
        </w:rPr>
        <w:t>0</w:t>
      </w:r>
      <w:r w:rsidR="00FF4B1F">
        <w:rPr>
          <w:rFonts w:ascii="宋体" w:eastAsia="宋体" w:hAnsi="宋体" w:cs="宋体" w:hint="eastAsia"/>
          <w:color w:val="000000"/>
          <w:kern w:val="0"/>
          <w:sz w:val="24"/>
          <w:szCs w:val="24"/>
        </w:rPr>
        <w:t>93</w:t>
      </w:r>
    </w:p>
    <w:p w:rsidR="00F645EC" w:rsidRDefault="0050454B" w:rsidP="00E3575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w:t>
      </w:r>
      <w:r w:rsidR="005A0177">
        <w:rPr>
          <w:rFonts w:ascii="宋体" w:eastAsia="宋体" w:hAnsi="宋体" w:cs="宋体" w:hint="eastAsia"/>
          <w:color w:val="000000"/>
          <w:kern w:val="0"/>
          <w:sz w:val="24"/>
          <w:szCs w:val="24"/>
        </w:rPr>
        <w:t>南京大学D</w:t>
      </w:r>
      <w:proofErr w:type="gramStart"/>
      <w:r w:rsidR="001944E1">
        <w:rPr>
          <w:rFonts w:ascii="宋体" w:eastAsia="宋体" w:hAnsi="宋体" w:cs="宋体" w:hint="eastAsia"/>
          <w:color w:val="000000"/>
          <w:kern w:val="0"/>
          <w:sz w:val="24"/>
          <w:szCs w:val="24"/>
        </w:rPr>
        <w:t>”</w:t>
      </w:r>
      <w:proofErr w:type="gramEnd"/>
      <w:r w:rsidR="00DF66C6">
        <w:rPr>
          <w:rFonts w:ascii="宋体" w:eastAsia="宋体" w:hAnsi="宋体" w:cs="宋体" w:hint="eastAsia"/>
          <w:color w:val="000000"/>
          <w:kern w:val="0"/>
          <w:sz w:val="24"/>
          <w:szCs w:val="24"/>
        </w:rPr>
        <w:t>区</w:t>
      </w:r>
      <w:r w:rsidR="005A0177">
        <w:rPr>
          <w:rFonts w:ascii="宋体" w:eastAsia="宋体" w:hAnsi="宋体" w:cs="宋体" w:hint="eastAsia"/>
          <w:color w:val="000000"/>
          <w:kern w:val="0"/>
          <w:sz w:val="24"/>
          <w:szCs w:val="24"/>
        </w:rPr>
        <w:t>公寓维修</w:t>
      </w:r>
      <w:r w:rsidR="00433837" w:rsidRPr="00433837">
        <w:rPr>
          <w:rFonts w:ascii="宋体" w:eastAsia="宋体" w:hAnsi="宋体" w:cs="宋体" w:hint="eastAsia"/>
          <w:color w:val="000000"/>
          <w:kern w:val="0"/>
          <w:sz w:val="24"/>
          <w:szCs w:val="24"/>
        </w:rPr>
        <w:t>工程</w:t>
      </w:r>
      <w:r w:rsidR="005A0177">
        <w:rPr>
          <w:rFonts w:ascii="宋体" w:eastAsia="宋体" w:hAnsi="宋体" w:cs="宋体" w:hint="eastAsia"/>
          <w:color w:val="000000"/>
          <w:kern w:val="0"/>
          <w:sz w:val="24"/>
          <w:szCs w:val="24"/>
        </w:rPr>
        <w:t>瓷砖</w:t>
      </w:r>
      <w:r w:rsidR="00433837" w:rsidRPr="00433837">
        <w:rPr>
          <w:rFonts w:ascii="宋体" w:eastAsia="宋体" w:hAnsi="宋体" w:cs="宋体" w:hint="eastAsia"/>
          <w:color w:val="000000"/>
          <w:kern w:val="0"/>
          <w:sz w:val="24"/>
          <w:szCs w:val="24"/>
        </w:rPr>
        <w:t>采购</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w:t>
      </w:r>
      <w:r w:rsidR="005A0177">
        <w:rPr>
          <w:rFonts w:ascii="宋体" w:eastAsia="宋体" w:hAnsi="宋体" w:cs="宋体" w:hint="eastAsia"/>
          <w:color w:val="000000"/>
          <w:kern w:val="0"/>
          <w:sz w:val="24"/>
          <w:szCs w:val="24"/>
        </w:rPr>
        <w:t>450*300瓷砖3800㎡</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0745BF">
        <w:rPr>
          <w:rFonts w:ascii="宋体" w:eastAsia="宋体" w:hAnsi="宋体" w:cs="宋体" w:hint="eastAsia"/>
          <w:kern w:val="0"/>
          <w:sz w:val="24"/>
          <w:szCs w:val="24"/>
        </w:rPr>
        <w:t>4、</w:t>
      </w:r>
      <w:r w:rsidR="007742D2" w:rsidRPr="000745BF">
        <w:rPr>
          <w:rFonts w:ascii="宋体" w:eastAsia="宋体" w:hAnsi="宋体" w:cs="宋体" w:hint="eastAsia"/>
          <w:kern w:val="0"/>
          <w:sz w:val="24"/>
          <w:szCs w:val="24"/>
        </w:rPr>
        <w:t>项目</w:t>
      </w:r>
      <w:r w:rsidRPr="000745BF">
        <w:rPr>
          <w:rFonts w:ascii="宋体" w:eastAsia="宋体" w:hAnsi="宋体" w:cs="宋体" w:hint="eastAsia"/>
          <w:kern w:val="0"/>
          <w:sz w:val="24"/>
          <w:szCs w:val="24"/>
        </w:rPr>
        <w:t>预算：</w:t>
      </w:r>
      <w:r w:rsidR="005A0177">
        <w:rPr>
          <w:rFonts w:ascii="宋体" w:eastAsia="宋体" w:hAnsi="宋体" w:cs="宋体" w:hint="eastAsia"/>
          <w:kern w:val="0"/>
          <w:sz w:val="24"/>
          <w:szCs w:val="24"/>
        </w:rPr>
        <w:t>20</w:t>
      </w:r>
      <w:r w:rsidRPr="000745BF">
        <w:rPr>
          <w:rFonts w:ascii="宋体" w:eastAsia="宋体" w:hAnsi="宋体" w:cs="宋体" w:hint="eastAsia"/>
          <w:kern w:val="0"/>
          <w:sz w:val="24"/>
          <w:szCs w:val="24"/>
        </w:rPr>
        <w:t>万元</w:t>
      </w:r>
      <w:r w:rsidR="008A55A6">
        <w:rPr>
          <w:rFonts w:ascii="宋体" w:eastAsia="宋体" w:hAnsi="宋体" w:cs="宋体" w:hint="eastAsia"/>
          <w:kern w:val="0"/>
          <w:sz w:val="24"/>
          <w:szCs w:val="24"/>
        </w:rPr>
        <w:t>以内</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二、响应人资格要求</w:t>
      </w:r>
    </w:p>
    <w:p w:rsidR="00A20747"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A20747" w:rsidRPr="00A20747">
        <w:rPr>
          <w:rFonts w:ascii="宋体" w:eastAsia="宋体" w:hAnsi="宋体" w:cs="宋体" w:hint="eastAsia"/>
          <w:color w:val="000000"/>
          <w:kern w:val="0"/>
          <w:sz w:val="24"/>
          <w:szCs w:val="24"/>
        </w:rPr>
        <w:t>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w:t>
      </w:r>
      <w:r w:rsidR="00A20747">
        <w:rPr>
          <w:rFonts w:ascii="宋体" w:eastAsia="宋体" w:hAnsi="宋体" w:cs="宋体" w:hint="eastAsia"/>
          <w:color w:val="000000"/>
          <w:kern w:val="0"/>
          <w:sz w:val="24"/>
          <w:szCs w:val="24"/>
        </w:rPr>
        <w:t>（从2015年</w:t>
      </w:r>
      <w:r w:rsidR="008A55A6">
        <w:rPr>
          <w:rFonts w:ascii="宋体" w:eastAsia="宋体" w:hAnsi="宋体" w:cs="宋体" w:hint="eastAsia"/>
          <w:color w:val="000000"/>
          <w:kern w:val="0"/>
          <w:sz w:val="24"/>
          <w:szCs w:val="24"/>
        </w:rPr>
        <w:t>11</w:t>
      </w:r>
      <w:r w:rsidR="00A20747">
        <w:rPr>
          <w:rFonts w:ascii="宋体" w:eastAsia="宋体" w:hAnsi="宋体" w:cs="宋体" w:hint="eastAsia"/>
          <w:color w:val="000000"/>
          <w:kern w:val="0"/>
          <w:sz w:val="24"/>
          <w:szCs w:val="24"/>
        </w:rPr>
        <w:t>月</w:t>
      </w:r>
      <w:r w:rsidR="00BF77EA">
        <w:rPr>
          <w:rFonts w:ascii="宋体" w:eastAsia="宋体" w:hAnsi="宋体" w:cs="宋体" w:hint="eastAsia"/>
          <w:color w:val="000000"/>
          <w:kern w:val="0"/>
          <w:sz w:val="24"/>
          <w:szCs w:val="24"/>
        </w:rPr>
        <w:t>2</w:t>
      </w:r>
      <w:r w:rsidR="00A20747">
        <w:rPr>
          <w:rFonts w:ascii="宋体" w:eastAsia="宋体" w:hAnsi="宋体" w:cs="宋体" w:hint="eastAsia"/>
          <w:color w:val="000000"/>
          <w:kern w:val="0"/>
          <w:sz w:val="24"/>
          <w:szCs w:val="24"/>
        </w:rPr>
        <w:t>日至今）</w:t>
      </w:r>
      <w:r w:rsidR="00A20747" w:rsidRPr="00A20747">
        <w:rPr>
          <w:rFonts w:ascii="宋体" w:eastAsia="宋体" w:hAnsi="宋体" w:cs="宋体" w:hint="eastAsia"/>
          <w:color w:val="000000"/>
          <w:kern w:val="0"/>
          <w:sz w:val="24"/>
          <w:szCs w:val="24"/>
        </w:rPr>
        <w:t>，在经营活动中没有重大违法记录。</w:t>
      </w:r>
    </w:p>
    <w:p w:rsidR="00F645EC"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50454B">
        <w:rPr>
          <w:rFonts w:ascii="宋体" w:eastAsia="宋体" w:hAnsi="宋体" w:cs="宋体" w:hint="eastAsia"/>
          <w:color w:val="000000"/>
          <w:kern w:val="0"/>
          <w:sz w:val="24"/>
          <w:szCs w:val="24"/>
        </w:rPr>
        <w:t>、响应人不得有下列行为</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A20747" w:rsidRDefault="0050454B" w:rsidP="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2015年1</w:t>
      </w:r>
      <w:r w:rsidR="008A55A6">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月</w:t>
      </w:r>
      <w:r w:rsidR="00BF77EA">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A20747" w:rsidRPr="00A20747"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814124" w:rsidRPr="00814124">
        <w:rPr>
          <w:rFonts w:ascii="宋体" w:eastAsia="宋体" w:hAnsi="宋体" w:cs="宋体" w:hint="eastAsia"/>
          <w:color w:val="000000"/>
          <w:kern w:val="0"/>
          <w:sz w:val="24"/>
          <w:szCs w:val="24"/>
        </w:rPr>
        <w:t>具有本次采购货物的供货及售后服务能力</w:t>
      </w:r>
      <w:r>
        <w:rPr>
          <w:rFonts w:ascii="宋体" w:eastAsia="宋体" w:hAnsi="宋体" w:cs="宋体" w:hint="eastAsia"/>
          <w:color w:val="000000"/>
          <w:kern w:val="0"/>
          <w:sz w:val="24"/>
          <w:szCs w:val="24"/>
        </w:rPr>
        <w:t>（以营业执照经营范围所载为准）。</w:t>
      </w:r>
    </w:p>
    <w:p w:rsidR="00F645EC" w:rsidRDefault="0050454B" w:rsidP="001A38C5">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F645EC" w:rsidRDefault="0050454B" w:rsidP="001A38C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F645EC" w:rsidRPr="00A13772" w:rsidRDefault="0050454B" w:rsidP="001A38C5">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三、询价采购项目内容及具体要求</w:t>
      </w:r>
    </w:p>
    <w:p w:rsidR="00013B12" w:rsidRDefault="0050454B" w:rsidP="001A38C5">
      <w:pPr>
        <w:snapToGrid w:val="0"/>
        <w:spacing w:line="360" w:lineRule="auto"/>
        <w:ind w:firstLineChars="200" w:firstLine="480"/>
        <w:rPr>
          <w:rFonts w:asciiTheme="minorEastAsia" w:hAnsiTheme="minorEastAsia"/>
          <w:sz w:val="24"/>
        </w:rPr>
      </w:pPr>
      <w:r w:rsidRPr="00814124">
        <w:rPr>
          <w:rFonts w:asciiTheme="minorEastAsia" w:hAnsiTheme="minorEastAsia" w:hint="eastAsia"/>
          <w:sz w:val="24"/>
        </w:rPr>
        <w:t>1、</w:t>
      </w:r>
      <w:r w:rsidR="00013B12">
        <w:rPr>
          <w:rFonts w:asciiTheme="minorEastAsia" w:hAnsiTheme="minorEastAsia" w:hint="eastAsia"/>
          <w:sz w:val="24"/>
        </w:rPr>
        <w:t>一般性通用</w:t>
      </w:r>
      <w:r w:rsidR="002C101B">
        <w:rPr>
          <w:rFonts w:asciiTheme="minorEastAsia" w:hAnsiTheme="minorEastAsia" w:hint="eastAsia"/>
          <w:sz w:val="24"/>
        </w:rPr>
        <w:t>技术要求</w:t>
      </w:r>
      <w:r w:rsidRPr="00814124">
        <w:rPr>
          <w:rFonts w:asciiTheme="minorEastAsia" w:hAnsiTheme="minorEastAsia" w:hint="eastAsia"/>
          <w:sz w:val="24"/>
        </w:rPr>
        <w:t>：</w:t>
      </w:r>
    </w:p>
    <w:p w:rsidR="00013B12" w:rsidRDefault="00013B12" w:rsidP="001A38C5">
      <w:pPr>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（1）</w:t>
      </w:r>
      <w:r w:rsidR="005A0177" w:rsidRPr="005A0177">
        <w:rPr>
          <w:rFonts w:ascii="宋体" w:eastAsia="宋体" w:hAnsi="宋体" w:cs="Times New Roman" w:hint="eastAsia"/>
          <w:bCs/>
          <w:sz w:val="24"/>
          <w:szCs w:val="20"/>
        </w:rPr>
        <w:t>产品执行的标准、规范</w:t>
      </w:r>
      <w:r w:rsidR="00515D7A">
        <w:rPr>
          <w:rFonts w:ascii="宋体" w:eastAsia="宋体" w:hAnsi="宋体" w:cs="Times New Roman" w:hint="eastAsia"/>
          <w:bCs/>
          <w:sz w:val="24"/>
          <w:szCs w:val="20"/>
        </w:rPr>
        <w:t>：</w:t>
      </w:r>
    </w:p>
    <w:p w:rsidR="00013B12" w:rsidRDefault="005A0177" w:rsidP="001A38C5">
      <w:pPr>
        <w:snapToGrid w:val="0"/>
        <w:spacing w:line="360" w:lineRule="auto"/>
        <w:ind w:firstLineChars="300" w:firstLine="720"/>
        <w:rPr>
          <w:rFonts w:ascii="宋体" w:eastAsia="宋体" w:hAnsi="宋体" w:cs="Times New Roman"/>
          <w:bCs/>
          <w:sz w:val="24"/>
          <w:szCs w:val="20"/>
        </w:rPr>
      </w:pPr>
      <w:r w:rsidRPr="005A0177">
        <w:rPr>
          <w:rFonts w:ascii="宋体" w:eastAsia="宋体" w:hAnsi="宋体" w:cs="Times New Roman" w:hint="eastAsia"/>
          <w:bCs/>
          <w:sz w:val="24"/>
          <w:szCs w:val="20"/>
        </w:rPr>
        <w:t>GB/T4100-2006   《陶瓷砖》</w:t>
      </w:r>
    </w:p>
    <w:p w:rsidR="00013B12" w:rsidRDefault="005A0177" w:rsidP="001A38C5">
      <w:pPr>
        <w:snapToGrid w:val="0"/>
        <w:spacing w:line="360" w:lineRule="auto"/>
        <w:ind w:firstLineChars="300" w:firstLine="720"/>
        <w:rPr>
          <w:rFonts w:ascii="宋体" w:eastAsia="宋体" w:hAnsi="宋体" w:cs="Times New Roman"/>
          <w:bCs/>
          <w:sz w:val="24"/>
          <w:szCs w:val="20"/>
        </w:rPr>
      </w:pPr>
      <w:r w:rsidRPr="005A0177">
        <w:rPr>
          <w:rFonts w:ascii="宋体" w:eastAsia="宋体" w:hAnsi="宋体" w:cs="Times New Roman" w:hint="eastAsia"/>
          <w:bCs/>
          <w:sz w:val="24"/>
          <w:szCs w:val="20"/>
        </w:rPr>
        <w:t>GB/T3810-2006   《陶瓷砖试验方法》</w:t>
      </w:r>
    </w:p>
    <w:p w:rsidR="00013B12" w:rsidRDefault="005A0177" w:rsidP="001A38C5">
      <w:pPr>
        <w:snapToGrid w:val="0"/>
        <w:spacing w:line="360" w:lineRule="auto"/>
        <w:ind w:firstLineChars="300" w:firstLine="720"/>
        <w:rPr>
          <w:rFonts w:ascii="宋体" w:eastAsia="宋体" w:hAnsi="宋体" w:cs="Times New Roman"/>
          <w:bCs/>
          <w:sz w:val="24"/>
          <w:szCs w:val="20"/>
        </w:rPr>
      </w:pPr>
      <w:r w:rsidRPr="005A0177">
        <w:rPr>
          <w:rFonts w:ascii="宋体" w:eastAsia="宋体" w:hAnsi="宋体" w:cs="Times New Roman" w:hint="eastAsia"/>
          <w:bCs/>
          <w:sz w:val="24"/>
          <w:szCs w:val="20"/>
        </w:rPr>
        <w:lastRenderedPageBreak/>
        <w:t>GB6566-2010     《建筑材料放射性核素限量》</w:t>
      </w:r>
    </w:p>
    <w:p w:rsidR="00013B12" w:rsidRPr="00AE3DAA" w:rsidRDefault="00013B12" w:rsidP="001A38C5">
      <w:pPr>
        <w:snapToGrid w:val="0"/>
        <w:spacing w:line="360" w:lineRule="auto"/>
        <w:ind w:firstLineChars="200" w:firstLine="480"/>
        <w:rPr>
          <w:rFonts w:ascii="宋体" w:eastAsia="宋体" w:hAnsi="宋体" w:cs="Times New Roman"/>
          <w:bCs/>
          <w:sz w:val="24"/>
          <w:szCs w:val="20"/>
        </w:rPr>
      </w:pPr>
      <w:r w:rsidRPr="005A0177">
        <w:rPr>
          <w:rFonts w:ascii="宋体" w:eastAsia="宋体" w:hAnsi="宋体" w:cs="Times New Roman" w:hint="eastAsia"/>
          <w:bCs/>
          <w:sz w:val="24"/>
          <w:szCs w:val="20"/>
        </w:rPr>
        <w:t>本技术条件是最低限度的技术要求，并未对一切技术细节</w:t>
      </w:r>
      <w:proofErr w:type="gramStart"/>
      <w:r w:rsidRPr="005A0177">
        <w:rPr>
          <w:rFonts w:ascii="宋体" w:eastAsia="宋体" w:hAnsi="宋体" w:cs="Times New Roman" w:hint="eastAsia"/>
          <w:bCs/>
          <w:sz w:val="24"/>
          <w:szCs w:val="20"/>
        </w:rPr>
        <w:t>作出</w:t>
      </w:r>
      <w:proofErr w:type="gramEnd"/>
      <w:r w:rsidRPr="005A0177">
        <w:rPr>
          <w:rFonts w:ascii="宋体" w:eastAsia="宋体" w:hAnsi="宋体" w:cs="Times New Roman" w:hint="eastAsia"/>
          <w:bCs/>
          <w:sz w:val="24"/>
          <w:szCs w:val="20"/>
        </w:rPr>
        <w:t>规定，也未充分引述有关标准和规范的条文，</w:t>
      </w:r>
      <w:r>
        <w:rPr>
          <w:rFonts w:ascii="宋体" w:eastAsia="宋体" w:hAnsi="宋体" w:cs="Times New Roman" w:hint="eastAsia"/>
          <w:bCs/>
          <w:sz w:val="24"/>
          <w:szCs w:val="20"/>
        </w:rPr>
        <w:t>响应</w:t>
      </w:r>
      <w:r w:rsidRPr="005A0177">
        <w:rPr>
          <w:rFonts w:ascii="宋体" w:eastAsia="宋体" w:hAnsi="宋体" w:cs="Times New Roman" w:hint="eastAsia"/>
          <w:bCs/>
          <w:sz w:val="24"/>
          <w:szCs w:val="20"/>
        </w:rPr>
        <w:t>人应保证提供符合本技术条件和有关最新标准的优质</w:t>
      </w:r>
      <w:r w:rsidRPr="00AE3DAA">
        <w:rPr>
          <w:rFonts w:ascii="宋体" w:eastAsia="宋体" w:hAnsi="宋体" w:cs="Times New Roman" w:hint="eastAsia"/>
          <w:bCs/>
          <w:sz w:val="24"/>
          <w:szCs w:val="20"/>
        </w:rPr>
        <w:t>产品。若提供的技术文件中所列的规范、标准停用或废止，则以相应的最新版本为准。</w:t>
      </w:r>
    </w:p>
    <w:p w:rsidR="00013B12" w:rsidRPr="00AE3DAA" w:rsidRDefault="00013B12" w:rsidP="005A0177">
      <w:pPr>
        <w:spacing w:line="360" w:lineRule="auto"/>
        <w:ind w:firstLineChars="150" w:firstLine="360"/>
        <w:rPr>
          <w:rFonts w:ascii="宋体" w:eastAsia="宋体" w:hAnsi="宋体" w:cs="Times New Roman"/>
          <w:bCs/>
          <w:sz w:val="24"/>
          <w:szCs w:val="20"/>
        </w:rPr>
      </w:pPr>
      <w:r w:rsidRPr="00AE3DAA">
        <w:rPr>
          <w:rFonts w:ascii="宋体" w:eastAsia="宋体" w:hAnsi="宋体" w:cs="Times New Roman" w:hint="eastAsia"/>
          <w:bCs/>
          <w:sz w:val="24"/>
          <w:szCs w:val="20"/>
        </w:rPr>
        <w:t>（2）投标产品必须具有《中国国家强制性产品认证证书》、《中国环保产品认证证书》。</w:t>
      </w:r>
    </w:p>
    <w:p w:rsidR="0088115F" w:rsidRDefault="00013B12" w:rsidP="005A0177">
      <w:pPr>
        <w:spacing w:line="360" w:lineRule="auto"/>
        <w:ind w:firstLineChars="150" w:firstLine="360"/>
        <w:rPr>
          <w:rFonts w:asciiTheme="minorEastAsia" w:hAnsiTheme="minorEastAsia" w:cs="宋体"/>
          <w:kern w:val="0"/>
          <w:sz w:val="24"/>
          <w:szCs w:val="24"/>
        </w:rPr>
      </w:pPr>
      <w:r>
        <w:rPr>
          <w:rFonts w:ascii="宋体" w:eastAsia="宋体" w:hAnsi="宋体" w:cs="Times New Roman" w:hint="eastAsia"/>
          <w:bCs/>
          <w:sz w:val="24"/>
          <w:szCs w:val="20"/>
        </w:rPr>
        <w:t>（3）</w:t>
      </w:r>
      <w:r>
        <w:rPr>
          <w:rFonts w:asciiTheme="minorEastAsia" w:hAnsiTheme="minorEastAsia" w:cs="宋体" w:hint="eastAsia"/>
          <w:kern w:val="0"/>
          <w:sz w:val="24"/>
          <w:szCs w:val="24"/>
        </w:rPr>
        <w:t>响应人须严格按照采购单位推荐的技术参数、技术要求，不得有负偏离。</w:t>
      </w:r>
    </w:p>
    <w:p w:rsidR="005A0177" w:rsidRPr="005A0177" w:rsidRDefault="00013B12" w:rsidP="005A0177">
      <w:pPr>
        <w:spacing w:line="360" w:lineRule="auto"/>
        <w:ind w:firstLineChars="150" w:firstLine="360"/>
        <w:rPr>
          <w:rFonts w:ascii="宋体" w:eastAsia="宋体" w:hAnsi="宋体" w:cs="Times New Roman"/>
          <w:bCs/>
          <w:sz w:val="24"/>
          <w:szCs w:val="20"/>
        </w:rPr>
      </w:pPr>
      <w:r>
        <w:rPr>
          <w:rFonts w:ascii="宋体" w:eastAsia="宋体" w:hAnsi="宋体" w:cs="Times New Roman" w:hint="eastAsia"/>
          <w:bCs/>
          <w:sz w:val="24"/>
          <w:szCs w:val="20"/>
        </w:rPr>
        <w:t>2、技术参数</w:t>
      </w:r>
    </w:p>
    <w:p w:rsidR="005A0177" w:rsidRPr="005A0177" w:rsidRDefault="005A0177" w:rsidP="005A0177">
      <w:pPr>
        <w:spacing w:line="360" w:lineRule="auto"/>
        <w:ind w:firstLineChars="150" w:firstLine="360"/>
        <w:rPr>
          <w:rFonts w:ascii="宋体" w:eastAsia="宋体" w:hAnsi="宋体" w:cs="Times New Roman"/>
          <w:bCs/>
          <w:sz w:val="24"/>
          <w:szCs w:val="20"/>
        </w:rPr>
      </w:pPr>
      <w:r w:rsidRPr="005A0177">
        <w:rPr>
          <w:rFonts w:ascii="宋体" w:eastAsia="宋体" w:hAnsi="宋体" w:cs="Times New Roman" w:hint="eastAsia"/>
          <w:bCs/>
          <w:sz w:val="24"/>
          <w:szCs w:val="20"/>
        </w:rPr>
        <w:t>以下条款的技术要求是本次</w:t>
      </w:r>
      <w:r w:rsidR="00AC3E2C">
        <w:rPr>
          <w:rFonts w:ascii="宋体" w:eastAsia="宋体" w:hAnsi="宋体" w:cs="Times New Roman" w:hint="eastAsia"/>
          <w:bCs/>
          <w:sz w:val="24"/>
          <w:szCs w:val="20"/>
        </w:rPr>
        <w:t>采购瓷砖</w:t>
      </w:r>
      <w:r w:rsidRPr="005A0177">
        <w:rPr>
          <w:rFonts w:ascii="宋体" w:eastAsia="宋体" w:hAnsi="宋体" w:cs="Times New Roman" w:hint="eastAsia"/>
          <w:bCs/>
          <w:sz w:val="24"/>
          <w:szCs w:val="20"/>
        </w:rPr>
        <w:t>的基本技术要求，如所述技术要求低于上述标准和规范的要求，则按标准和规范的要求执行；如高于标准和规范的要求，则按本条款要求执行。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98"/>
        <w:gridCol w:w="1382"/>
        <w:gridCol w:w="2880"/>
        <w:gridCol w:w="3111"/>
      </w:tblGrid>
      <w:tr w:rsidR="005A0177" w:rsidRPr="00AE3DAA" w:rsidTr="00BC5B64">
        <w:trPr>
          <w:trHeight w:val="397"/>
          <w:jc w:val="right"/>
        </w:trPr>
        <w:tc>
          <w:tcPr>
            <w:tcW w:w="2680" w:type="dxa"/>
            <w:gridSpan w:val="2"/>
            <w:vMerge w:val="restart"/>
            <w:vAlign w:val="center"/>
          </w:tcPr>
          <w:p w:rsidR="005A0177" w:rsidRPr="00AE3DAA" w:rsidRDefault="005A0177" w:rsidP="00AE3DAA">
            <w:pPr>
              <w:jc w:val="center"/>
              <w:rPr>
                <w:rFonts w:ascii="宋体" w:eastAsia="宋体" w:hAnsi="宋体" w:cs="Times New Roman"/>
                <w:bCs/>
                <w:szCs w:val="21"/>
              </w:rPr>
            </w:pPr>
            <w:r w:rsidRPr="00AE3DAA">
              <w:rPr>
                <w:rFonts w:ascii="宋体" w:eastAsia="宋体" w:hAnsi="宋体" w:cs="Times New Roman" w:hint="eastAsia"/>
                <w:bCs/>
                <w:szCs w:val="21"/>
              </w:rPr>
              <w:t>技术参数名称</w:t>
            </w:r>
          </w:p>
        </w:tc>
        <w:tc>
          <w:tcPr>
            <w:tcW w:w="5991" w:type="dxa"/>
            <w:gridSpan w:val="2"/>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技术参数标准值</w:t>
            </w:r>
          </w:p>
        </w:tc>
      </w:tr>
      <w:tr w:rsidR="005A0177" w:rsidRPr="00AE3DAA" w:rsidTr="00BC5B64">
        <w:trPr>
          <w:trHeight w:val="397"/>
          <w:jc w:val="right"/>
        </w:trPr>
        <w:tc>
          <w:tcPr>
            <w:tcW w:w="2680" w:type="dxa"/>
            <w:gridSpan w:val="2"/>
            <w:vMerge/>
            <w:vAlign w:val="center"/>
          </w:tcPr>
          <w:p w:rsidR="005A0177" w:rsidRPr="00AE3DAA" w:rsidRDefault="005A0177" w:rsidP="00AE3DAA">
            <w:pPr>
              <w:ind w:firstLineChars="150" w:firstLine="315"/>
              <w:rPr>
                <w:rFonts w:ascii="宋体" w:eastAsia="宋体" w:hAnsi="宋体" w:cs="Times New Roman"/>
                <w:bCs/>
                <w:szCs w:val="21"/>
              </w:rPr>
            </w:pPr>
          </w:p>
        </w:tc>
        <w:tc>
          <w:tcPr>
            <w:tcW w:w="2880" w:type="dxa"/>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抛光砖</w:t>
            </w:r>
          </w:p>
        </w:tc>
        <w:tc>
          <w:tcPr>
            <w:tcW w:w="3111" w:type="dxa"/>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釉面砖</w:t>
            </w:r>
          </w:p>
        </w:tc>
      </w:tr>
      <w:tr w:rsidR="005A0177" w:rsidRPr="00AE3DAA" w:rsidTr="00BC5B64">
        <w:trPr>
          <w:trHeight w:val="397"/>
          <w:jc w:val="right"/>
        </w:trPr>
        <w:tc>
          <w:tcPr>
            <w:tcW w:w="2680" w:type="dxa"/>
            <w:gridSpan w:val="2"/>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技术参数执行标准</w:t>
            </w:r>
          </w:p>
        </w:tc>
        <w:tc>
          <w:tcPr>
            <w:tcW w:w="2880" w:type="dxa"/>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GB/T4100附录G</w:t>
            </w:r>
          </w:p>
        </w:tc>
        <w:tc>
          <w:tcPr>
            <w:tcW w:w="3111" w:type="dxa"/>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GB/T4100附录L</w:t>
            </w:r>
          </w:p>
        </w:tc>
      </w:tr>
      <w:tr w:rsidR="005A0177" w:rsidRPr="00AE3DAA" w:rsidTr="00BC5B64">
        <w:trPr>
          <w:trHeight w:val="397"/>
          <w:jc w:val="right"/>
        </w:trPr>
        <w:tc>
          <w:tcPr>
            <w:tcW w:w="8671" w:type="dxa"/>
            <w:gridSpan w:val="4"/>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表面及几何尺寸（允许偏差）</w:t>
            </w:r>
          </w:p>
        </w:tc>
      </w:tr>
      <w:tr w:rsidR="005A0177" w:rsidRPr="00AE3DAA" w:rsidTr="00BC5B64">
        <w:trPr>
          <w:trHeight w:val="397"/>
          <w:jc w:val="right"/>
        </w:trPr>
        <w:tc>
          <w:tcPr>
            <w:tcW w:w="2680" w:type="dxa"/>
            <w:gridSpan w:val="2"/>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1. 长度和宽度</w:t>
            </w:r>
          </w:p>
        </w:tc>
        <w:tc>
          <w:tcPr>
            <w:tcW w:w="2880" w:type="dxa"/>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±1.0㎜</w:t>
            </w:r>
          </w:p>
        </w:tc>
        <w:tc>
          <w:tcPr>
            <w:tcW w:w="3111"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±0.5%</w:t>
            </w:r>
          </w:p>
        </w:tc>
      </w:tr>
      <w:tr w:rsidR="005A0177" w:rsidRPr="00AE3DAA" w:rsidTr="00BC5B64">
        <w:trPr>
          <w:trHeight w:val="397"/>
          <w:jc w:val="right"/>
        </w:trPr>
        <w:tc>
          <w:tcPr>
            <w:tcW w:w="2680" w:type="dxa"/>
            <w:gridSpan w:val="2"/>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2. 厚度</w:t>
            </w:r>
          </w:p>
        </w:tc>
        <w:tc>
          <w:tcPr>
            <w:tcW w:w="2880" w:type="dxa"/>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±5%</w:t>
            </w:r>
          </w:p>
        </w:tc>
        <w:tc>
          <w:tcPr>
            <w:tcW w:w="3111"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±10%</w:t>
            </w:r>
          </w:p>
        </w:tc>
      </w:tr>
      <w:tr w:rsidR="005A0177" w:rsidRPr="00AE3DAA" w:rsidTr="00BC5B64">
        <w:trPr>
          <w:trHeight w:val="397"/>
          <w:jc w:val="right"/>
        </w:trPr>
        <w:tc>
          <w:tcPr>
            <w:tcW w:w="2680" w:type="dxa"/>
            <w:gridSpan w:val="2"/>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3. 边的垂直度</w:t>
            </w:r>
          </w:p>
        </w:tc>
        <w:tc>
          <w:tcPr>
            <w:tcW w:w="2880" w:type="dxa"/>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±0.2%，且最大偏差≤2.0㎜</w:t>
            </w:r>
          </w:p>
        </w:tc>
        <w:tc>
          <w:tcPr>
            <w:tcW w:w="3111"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±0.3%</w:t>
            </w:r>
          </w:p>
        </w:tc>
      </w:tr>
      <w:tr w:rsidR="005A0177" w:rsidRPr="00AE3DAA" w:rsidTr="00BC5B64">
        <w:trPr>
          <w:trHeight w:val="397"/>
          <w:jc w:val="right"/>
        </w:trPr>
        <w:tc>
          <w:tcPr>
            <w:tcW w:w="2680" w:type="dxa"/>
            <w:gridSpan w:val="2"/>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4. 矩形直角偏差</w:t>
            </w:r>
          </w:p>
        </w:tc>
        <w:tc>
          <w:tcPr>
            <w:tcW w:w="2880"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≤2.0㎜</w:t>
            </w:r>
          </w:p>
        </w:tc>
        <w:tc>
          <w:tcPr>
            <w:tcW w:w="3111"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±0.5%</w:t>
            </w:r>
          </w:p>
        </w:tc>
      </w:tr>
      <w:tr w:rsidR="005A0177" w:rsidRPr="00AE3DAA" w:rsidTr="00BC5B64">
        <w:trPr>
          <w:trHeight w:val="397"/>
          <w:jc w:val="right"/>
        </w:trPr>
        <w:tc>
          <w:tcPr>
            <w:tcW w:w="2680" w:type="dxa"/>
            <w:gridSpan w:val="2"/>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5. 表面要求</w:t>
            </w:r>
          </w:p>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5.1 表面中心弯曲度</w:t>
            </w:r>
          </w:p>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5.2 边的弯曲度</w:t>
            </w:r>
          </w:p>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5.3 表面翘曲度</w:t>
            </w:r>
          </w:p>
        </w:tc>
        <w:tc>
          <w:tcPr>
            <w:tcW w:w="2880" w:type="dxa"/>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±0.2%，且最大偏差≤2.0㎜</w:t>
            </w:r>
          </w:p>
        </w:tc>
        <w:tc>
          <w:tcPr>
            <w:tcW w:w="3111"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＋0.5%，－0.3%</w:t>
            </w:r>
          </w:p>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＋0.5%，－0.3%</w:t>
            </w:r>
          </w:p>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±0.5%</w:t>
            </w:r>
          </w:p>
        </w:tc>
      </w:tr>
      <w:tr w:rsidR="005A0177" w:rsidRPr="00AE3DAA" w:rsidTr="00BC5B64">
        <w:trPr>
          <w:trHeight w:val="397"/>
          <w:jc w:val="right"/>
        </w:trPr>
        <w:tc>
          <w:tcPr>
            <w:tcW w:w="2680" w:type="dxa"/>
            <w:gridSpan w:val="2"/>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6. 表面质量</w:t>
            </w:r>
          </w:p>
        </w:tc>
        <w:tc>
          <w:tcPr>
            <w:tcW w:w="5991" w:type="dxa"/>
            <w:gridSpan w:val="2"/>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至少95%</w:t>
            </w:r>
            <w:proofErr w:type="gramStart"/>
            <w:r w:rsidRPr="00AE3DAA">
              <w:rPr>
                <w:rFonts w:ascii="宋体" w:eastAsia="宋体" w:hAnsi="宋体" w:cs="Times New Roman" w:hint="eastAsia"/>
                <w:bCs/>
                <w:szCs w:val="21"/>
              </w:rPr>
              <w:t>的砖其主要</w:t>
            </w:r>
            <w:proofErr w:type="gramEnd"/>
            <w:r w:rsidRPr="00AE3DAA">
              <w:rPr>
                <w:rFonts w:ascii="宋体" w:eastAsia="宋体" w:hAnsi="宋体" w:cs="Times New Roman" w:hint="eastAsia"/>
                <w:bCs/>
                <w:szCs w:val="21"/>
              </w:rPr>
              <w:t>区域无明显缺陷</w:t>
            </w:r>
          </w:p>
        </w:tc>
      </w:tr>
      <w:tr w:rsidR="005A0177" w:rsidRPr="00AE3DAA" w:rsidTr="00BC5B64">
        <w:trPr>
          <w:trHeight w:val="397"/>
          <w:jc w:val="right"/>
        </w:trPr>
        <w:tc>
          <w:tcPr>
            <w:tcW w:w="8671" w:type="dxa"/>
            <w:gridSpan w:val="4"/>
            <w:vAlign w:val="center"/>
          </w:tcPr>
          <w:p w:rsidR="005A0177" w:rsidRPr="00AE3DAA" w:rsidRDefault="005A0177" w:rsidP="00AE3DAA">
            <w:pPr>
              <w:ind w:firstLineChars="100" w:firstLine="210"/>
              <w:rPr>
                <w:rFonts w:ascii="宋体" w:eastAsia="宋体" w:hAnsi="宋体" w:cs="Times New Roman"/>
                <w:bCs/>
                <w:szCs w:val="21"/>
              </w:rPr>
            </w:pPr>
            <w:r w:rsidRPr="00AE3DAA">
              <w:rPr>
                <w:rFonts w:ascii="宋体" w:eastAsia="宋体" w:hAnsi="宋体" w:cs="Times New Roman" w:hint="eastAsia"/>
                <w:bCs/>
                <w:szCs w:val="21"/>
              </w:rPr>
              <w:t>物理性能</w:t>
            </w:r>
          </w:p>
        </w:tc>
      </w:tr>
      <w:tr w:rsidR="005A0177" w:rsidRPr="00AE3DAA" w:rsidTr="00BC5B64">
        <w:trPr>
          <w:trHeight w:val="397"/>
          <w:jc w:val="right"/>
        </w:trPr>
        <w:tc>
          <w:tcPr>
            <w:tcW w:w="2680" w:type="dxa"/>
            <w:gridSpan w:val="2"/>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1.吸水性</w:t>
            </w:r>
          </w:p>
        </w:tc>
        <w:tc>
          <w:tcPr>
            <w:tcW w:w="2880"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平均值≤0.5%</w:t>
            </w:r>
          </w:p>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单值≤0.6%</w:t>
            </w:r>
          </w:p>
        </w:tc>
        <w:tc>
          <w:tcPr>
            <w:tcW w:w="3111"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平均值＞10%</w:t>
            </w:r>
          </w:p>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单值＞9%</w:t>
            </w:r>
          </w:p>
        </w:tc>
      </w:tr>
      <w:tr w:rsidR="005A0177" w:rsidRPr="00AE3DAA" w:rsidTr="00BC5B64">
        <w:trPr>
          <w:trHeight w:val="397"/>
          <w:jc w:val="right"/>
        </w:trPr>
        <w:tc>
          <w:tcPr>
            <w:tcW w:w="1298" w:type="dxa"/>
            <w:vMerge w:val="restart"/>
            <w:vAlign w:val="center"/>
          </w:tcPr>
          <w:p w:rsidR="005A0177" w:rsidRPr="00AE3DAA" w:rsidRDefault="00AE3DAA" w:rsidP="00AE3DAA">
            <w:pPr>
              <w:rPr>
                <w:rFonts w:ascii="宋体" w:eastAsia="宋体" w:hAnsi="宋体" w:cs="Times New Roman"/>
                <w:bCs/>
                <w:szCs w:val="21"/>
              </w:rPr>
            </w:pPr>
            <w:r>
              <w:rPr>
                <w:rFonts w:ascii="宋体" w:eastAsia="宋体" w:hAnsi="宋体" w:cs="Times New Roman" w:hint="eastAsia"/>
                <w:bCs/>
                <w:szCs w:val="21"/>
              </w:rPr>
              <w:t>2.</w:t>
            </w:r>
            <w:r w:rsidR="005A0177" w:rsidRPr="00AE3DAA">
              <w:rPr>
                <w:rFonts w:ascii="宋体" w:eastAsia="宋体" w:hAnsi="宋体" w:cs="Times New Roman" w:hint="eastAsia"/>
                <w:bCs/>
                <w:szCs w:val="21"/>
              </w:rPr>
              <w:t>破坏强度</w:t>
            </w:r>
          </w:p>
        </w:tc>
        <w:tc>
          <w:tcPr>
            <w:tcW w:w="1382" w:type="dxa"/>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厚度≥7.0㎜</w:t>
            </w:r>
          </w:p>
        </w:tc>
        <w:tc>
          <w:tcPr>
            <w:tcW w:w="2880"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≥1300N</w:t>
            </w:r>
          </w:p>
        </w:tc>
        <w:tc>
          <w:tcPr>
            <w:tcW w:w="3111"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≥600N</w:t>
            </w:r>
          </w:p>
        </w:tc>
      </w:tr>
      <w:tr w:rsidR="005A0177" w:rsidRPr="00AE3DAA" w:rsidTr="00BC5B64">
        <w:trPr>
          <w:trHeight w:val="397"/>
          <w:jc w:val="right"/>
        </w:trPr>
        <w:tc>
          <w:tcPr>
            <w:tcW w:w="1298" w:type="dxa"/>
            <w:vMerge/>
            <w:vAlign w:val="center"/>
          </w:tcPr>
          <w:p w:rsidR="005A0177" w:rsidRPr="00AE3DAA" w:rsidRDefault="005A0177" w:rsidP="00AE3DAA">
            <w:pPr>
              <w:ind w:firstLineChars="150" w:firstLine="315"/>
              <w:rPr>
                <w:rFonts w:ascii="宋体" w:eastAsia="宋体" w:hAnsi="宋体" w:cs="Times New Roman"/>
                <w:bCs/>
                <w:szCs w:val="21"/>
              </w:rPr>
            </w:pPr>
          </w:p>
        </w:tc>
        <w:tc>
          <w:tcPr>
            <w:tcW w:w="1382" w:type="dxa"/>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厚度≤7.0㎜</w:t>
            </w:r>
          </w:p>
        </w:tc>
        <w:tc>
          <w:tcPr>
            <w:tcW w:w="2880"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≥700N</w:t>
            </w:r>
          </w:p>
        </w:tc>
        <w:tc>
          <w:tcPr>
            <w:tcW w:w="3111"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≥350N</w:t>
            </w:r>
          </w:p>
        </w:tc>
      </w:tr>
      <w:tr w:rsidR="005A0177" w:rsidRPr="00AE3DAA" w:rsidTr="00BC5B64">
        <w:trPr>
          <w:trHeight w:val="397"/>
          <w:jc w:val="right"/>
        </w:trPr>
        <w:tc>
          <w:tcPr>
            <w:tcW w:w="2680" w:type="dxa"/>
            <w:gridSpan w:val="2"/>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3. 断裂模数（N/㎜2）（MPa）</w:t>
            </w:r>
          </w:p>
        </w:tc>
        <w:tc>
          <w:tcPr>
            <w:tcW w:w="2880"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平均值≥35</w:t>
            </w:r>
          </w:p>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单值≥32</w:t>
            </w:r>
          </w:p>
        </w:tc>
        <w:tc>
          <w:tcPr>
            <w:tcW w:w="3111"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平均值≥15</w:t>
            </w:r>
          </w:p>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单值≥12</w:t>
            </w:r>
          </w:p>
        </w:tc>
      </w:tr>
      <w:tr w:rsidR="005A0177" w:rsidRPr="00AE3DAA" w:rsidTr="00BC5B64">
        <w:trPr>
          <w:trHeight w:val="397"/>
          <w:jc w:val="right"/>
        </w:trPr>
        <w:tc>
          <w:tcPr>
            <w:tcW w:w="2680" w:type="dxa"/>
            <w:gridSpan w:val="2"/>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4.有釉砖抗</w:t>
            </w:r>
            <w:proofErr w:type="gramStart"/>
            <w:r w:rsidRPr="00AE3DAA">
              <w:rPr>
                <w:rFonts w:ascii="宋体" w:eastAsia="宋体" w:hAnsi="宋体" w:cs="Times New Roman" w:hint="eastAsia"/>
                <w:bCs/>
                <w:szCs w:val="21"/>
              </w:rPr>
              <w:t>釉裂性</w:t>
            </w:r>
            <w:proofErr w:type="gramEnd"/>
          </w:p>
        </w:tc>
        <w:tc>
          <w:tcPr>
            <w:tcW w:w="2880"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经试验无釉裂</w:t>
            </w:r>
          </w:p>
        </w:tc>
        <w:tc>
          <w:tcPr>
            <w:tcW w:w="3111"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经试验无釉裂</w:t>
            </w:r>
          </w:p>
        </w:tc>
      </w:tr>
      <w:tr w:rsidR="005A0177" w:rsidRPr="00AE3DAA" w:rsidTr="00BC5B64">
        <w:trPr>
          <w:trHeight w:val="397"/>
          <w:jc w:val="right"/>
        </w:trPr>
        <w:tc>
          <w:tcPr>
            <w:tcW w:w="2680" w:type="dxa"/>
            <w:gridSpan w:val="2"/>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5. 抗冻性</w:t>
            </w:r>
          </w:p>
        </w:tc>
        <w:tc>
          <w:tcPr>
            <w:tcW w:w="2880"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经试验无裂纹或剥落</w:t>
            </w:r>
          </w:p>
        </w:tc>
        <w:tc>
          <w:tcPr>
            <w:tcW w:w="3111"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经试验无裂纹或剥落</w:t>
            </w:r>
          </w:p>
        </w:tc>
      </w:tr>
      <w:tr w:rsidR="005A0177" w:rsidRPr="00AE3DAA" w:rsidTr="00BC5B64">
        <w:trPr>
          <w:trHeight w:val="397"/>
          <w:jc w:val="right"/>
        </w:trPr>
        <w:tc>
          <w:tcPr>
            <w:tcW w:w="8671" w:type="dxa"/>
            <w:gridSpan w:val="4"/>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化学性能</w:t>
            </w:r>
          </w:p>
        </w:tc>
      </w:tr>
      <w:tr w:rsidR="005A0177" w:rsidRPr="00AE3DAA" w:rsidTr="00BC5B64">
        <w:trPr>
          <w:trHeight w:val="397"/>
          <w:jc w:val="right"/>
        </w:trPr>
        <w:tc>
          <w:tcPr>
            <w:tcW w:w="2680" w:type="dxa"/>
            <w:gridSpan w:val="2"/>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lastRenderedPageBreak/>
              <w:t>1. 有釉砖耐污染性</w:t>
            </w:r>
          </w:p>
        </w:tc>
        <w:tc>
          <w:tcPr>
            <w:tcW w:w="2880"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最低3级</w:t>
            </w:r>
          </w:p>
        </w:tc>
        <w:tc>
          <w:tcPr>
            <w:tcW w:w="3111"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最低3级</w:t>
            </w:r>
          </w:p>
        </w:tc>
      </w:tr>
      <w:tr w:rsidR="005A0177" w:rsidRPr="00AE3DAA" w:rsidTr="00BC5B64">
        <w:trPr>
          <w:trHeight w:val="397"/>
          <w:jc w:val="right"/>
        </w:trPr>
        <w:tc>
          <w:tcPr>
            <w:tcW w:w="1298" w:type="dxa"/>
            <w:vMerge w:val="restart"/>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2. 抗化学腐蚀性</w:t>
            </w:r>
          </w:p>
        </w:tc>
        <w:tc>
          <w:tcPr>
            <w:tcW w:w="1382"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有釉砖</w:t>
            </w:r>
          </w:p>
        </w:tc>
        <w:tc>
          <w:tcPr>
            <w:tcW w:w="2880"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GB级</w:t>
            </w:r>
          </w:p>
        </w:tc>
        <w:tc>
          <w:tcPr>
            <w:tcW w:w="3111"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GB级</w:t>
            </w:r>
          </w:p>
        </w:tc>
      </w:tr>
      <w:tr w:rsidR="005A0177" w:rsidRPr="00AE3DAA" w:rsidTr="00BC5B64">
        <w:trPr>
          <w:trHeight w:val="397"/>
          <w:jc w:val="right"/>
        </w:trPr>
        <w:tc>
          <w:tcPr>
            <w:tcW w:w="1298" w:type="dxa"/>
            <w:vMerge/>
            <w:vAlign w:val="center"/>
          </w:tcPr>
          <w:p w:rsidR="005A0177" w:rsidRPr="00AE3DAA" w:rsidRDefault="005A0177" w:rsidP="00AE3DAA">
            <w:pPr>
              <w:ind w:firstLineChars="150" w:firstLine="315"/>
              <w:rPr>
                <w:rFonts w:ascii="宋体" w:eastAsia="宋体" w:hAnsi="宋体" w:cs="Times New Roman"/>
                <w:bCs/>
                <w:szCs w:val="21"/>
              </w:rPr>
            </w:pPr>
          </w:p>
        </w:tc>
        <w:tc>
          <w:tcPr>
            <w:tcW w:w="1382"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无釉砖</w:t>
            </w:r>
          </w:p>
        </w:tc>
        <w:tc>
          <w:tcPr>
            <w:tcW w:w="2880"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UB级</w:t>
            </w:r>
          </w:p>
        </w:tc>
        <w:tc>
          <w:tcPr>
            <w:tcW w:w="3111" w:type="dxa"/>
            <w:vAlign w:val="center"/>
          </w:tcPr>
          <w:p w:rsidR="005A0177" w:rsidRPr="00AE3DAA" w:rsidRDefault="005A0177" w:rsidP="00AE3DAA">
            <w:pPr>
              <w:ind w:firstLineChars="150" w:firstLine="315"/>
              <w:rPr>
                <w:rFonts w:ascii="宋体" w:eastAsia="宋体" w:hAnsi="宋体" w:cs="Times New Roman"/>
                <w:bCs/>
                <w:szCs w:val="21"/>
              </w:rPr>
            </w:pPr>
            <w:r w:rsidRPr="00AE3DAA">
              <w:rPr>
                <w:rFonts w:ascii="宋体" w:eastAsia="宋体" w:hAnsi="宋体" w:cs="Times New Roman" w:hint="eastAsia"/>
                <w:bCs/>
                <w:szCs w:val="21"/>
              </w:rPr>
              <w:t>——</w:t>
            </w:r>
          </w:p>
        </w:tc>
      </w:tr>
      <w:tr w:rsidR="005A0177" w:rsidRPr="00AE3DAA" w:rsidTr="00BC5B64">
        <w:trPr>
          <w:trHeight w:val="397"/>
          <w:jc w:val="right"/>
        </w:trPr>
        <w:tc>
          <w:tcPr>
            <w:tcW w:w="8671" w:type="dxa"/>
            <w:gridSpan w:val="4"/>
            <w:vAlign w:val="center"/>
          </w:tcPr>
          <w:p w:rsidR="005A0177" w:rsidRPr="00AE3DAA" w:rsidRDefault="005A0177" w:rsidP="00AE3DAA">
            <w:pPr>
              <w:rPr>
                <w:rFonts w:ascii="宋体" w:eastAsia="宋体" w:hAnsi="宋体" w:cs="Times New Roman"/>
                <w:bCs/>
                <w:szCs w:val="21"/>
              </w:rPr>
            </w:pPr>
            <w:r w:rsidRPr="00AE3DAA">
              <w:rPr>
                <w:rFonts w:ascii="宋体" w:eastAsia="宋体" w:hAnsi="宋体" w:cs="Times New Roman" w:hint="eastAsia"/>
                <w:bCs/>
                <w:szCs w:val="21"/>
              </w:rPr>
              <w:t>放射性比活度应符合GB6566-2010《建筑材料放射性核素限量》中A类装饰材料的要求</w:t>
            </w:r>
          </w:p>
        </w:tc>
      </w:tr>
    </w:tbl>
    <w:p w:rsidR="00AC3E2C" w:rsidRDefault="00AC3E2C" w:rsidP="00AC3E2C">
      <w:pPr>
        <w:snapToGrid w:val="0"/>
        <w:spacing w:beforeLines="50" w:before="156"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3、</w:t>
      </w:r>
      <w:r w:rsidR="005A0177" w:rsidRPr="005A0177">
        <w:rPr>
          <w:rFonts w:ascii="宋体" w:eastAsia="宋体" w:hAnsi="宋体" w:cs="Times New Roman" w:hint="eastAsia"/>
          <w:bCs/>
          <w:sz w:val="24"/>
          <w:szCs w:val="20"/>
        </w:rPr>
        <w:t>样品要求：</w:t>
      </w:r>
    </w:p>
    <w:p w:rsidR="005A0177" w:rsidRDefault="00AC3E2C" w:rsidP="00AC3E2C">
      <w:pPr>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（1）</w:t>
      </w:r>
      <w:r w:rsidR="005A0177" w:rsidRPr="005A0177">
        <w:rPr>
          <w:rFonts w:ascii="宋体" w:eastAsia="宋体" w:hAnsi="宋体" w:cs="Times New Roman" w:hint="eastAsia"/>
          <w:bCs/>
          <w:sz w:val="24"/>
          <w:szCs w:val="20"/>
        </w:rPr>
        <w:t>各投标人递交</w:t>
      </w:r>
      <w:r>
        <w:rPr>
          <w:rFonts w:ascii="宋体" w:eastAsia="宋体" w:hAnsi="宋体" w:cs="Times New Roman" w:hint="eastAsia"/>
          <w:bCs/>
          <w:sz w:val="24"/>
          <w:szCs w:val="20"/>
        </w:rPr>
        <w:t>响应</w:t>
      </w:r>
      <w:r w:rsidR="005A0177" w:rsidRPr="005A0177">
        <w:rPr>
          <w:rFonts w:ascii="宋体" w:eastAsia="宋体" w:hAnsi="宋体" w:cs="Times New Roman" w:hint="eastAsia"/>
          <w:bCs/>
          <w:sz w:val="24"/>
          <w:szCs w:val="20"/>
        </w:rPr>
        <w:t>文件时需同时递交</w:t>
      </w:r>
      <w:r>
        <w:rPr>
          <w:rFonts w:ascii="宋体" w:eastAsia="宋体" w:hAnsi="宋体" w:cs="Times New Roman" w:hint="eastAsia"/>
          <w:bCs/>
          <w:sz w:val="24"/>
          <w:szCs w:val="20"/>
        </w:rPr>
        <w:t>瓷砖</w:t>
      </w:r>
      <w:r w:rsidR="005A0177">
        <w:rPr>
          <w:rFonts w:ascii="宋体" w:eastAsia="宋体" w:hAnsi="宋体" w:cs="Times New Roman" w:hint="eastAsia"/>
          <w:bCs/>
          <w:sz w:val="24"/>
          <w:szCs w:val="20"/>
        </w:rPr>
        <w:t>样品一块</w:t>
      </w:r>
      <w:r>
        <w:rPr>
          <w:rFonts w:ascii="宋体" w:eastAsia="宋体" w:hAnsi="宋体" w:cs="Times New Roman" w:hint="eastAsia"/>
          <w:bCs/>
          <w:sz w:val="24"/>
          <w:szCs w:val="20"/>
        </w:rPr>
        <w:t>。</w:t>
      </w:r>
    </w:p>
    <w:p w:rsidR="00AC3E2C" w:rsidRDefault="00AC3E2C" w:rsidP="005A0177">
      <w:pPr>
        <w:tabs>
          <w:tab w:val="left" w:pos="1134"/>
        </w:tabs>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（2）</w:t>
      </w:r>
      <w:r w:rsidR="005A0177" w:rsidRPr="005A0177">
        <w:rPr>
          <w:rFonts w:ascii="宋体" w:eastAsia="宋体" w:hAnsi="宋体" w:cs="Times New Roman" w:hint="eastAsia"/>
          <w:bCs/>
          <w:sz w:val="24"/>
          <w:szCs w:val="20"/>
        </w:rPr>
        <w:t>样品正面用标贴标明</w:t>
      </w:r>
      <w:r>
        <w:rPr>
          <w:rFonts w:ascii="宋体" w:eastAsia="宋体" w:hAnsi="宋体" w:cs="Times New Roman" w:hint="eastAsia"/>
          <w:bCs/>
          <w:sz w:val="24"/>
          <w:szCs w:val="20"/>
        </w:rPr>
        <w:t>响应</w:t>
      </w:r>
      <w:r w:rsidR="005A0177" w:rsidRPr="005A0177">
        <w:rPr>
          <w:rFonts w:ascii="宋体" w:eastAsia="宋体" w:hAnsi="宋体" w:cs="Times New Roman" w:hint="eastAsia"/>
          <w:bCs/>
          <w:sz w:val="24"/>
          <w:szCs w:val="20"/>
        </w:rPr>
        <w:t>人名称、材料名称、类别、规格尺寸、等级、标准、编号等。</w:t>
      </w:r>
    </w:p>
    <w:p w:rsidR="00AC3E2C" w:rsidRDefault="00AC3E2C" w:rsidP="00AC3E2C">
      <w:pPr>
        <w:tabs>
          <w:tab w:val="left" w:pos="1134"/>
        </w:tabs>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（3）响应</w:t>
      </w:r>
      <w:r w:rsidR="005A0177" w:rsidRPr="005A0177">
        <w:rPr>
          <w:rFonts w:ascii="宋体" w:eastAsia="宋体" w:hAnsi="宋体" w:cs="Times New Roman" w:hint="eastAsia"/>
          <w:bCs/>
          <w:sz w:val="24"/>
          <w:szCs w:val="20"/>
        </w:rPr>
        <w:t>人所选样品必须有当地质检部门的检测合格报告。</w:t>
      </w:r>
      <w:r>
        <w:rPr>
          <w:rFonts w:ascii="宋体" w:eastAsia="宋体" w:hAnsi="宋体" w:cs="Times New Roman" w:hint="eastAsia"/>
          <w:bCs/>
          <w:sz w:val="24"/>
          <w:szCs w:val="20"/>
        </w:rPr>
        <w:t>成交</w:t>
      </w:r>
      <w:r w:rsidR="005A0177" w:rsidRPr="005A0177">
        <w:rPr>
          <w:rFonts w:ascii="宋体" w:eastAsia="宋体" w:hAnsi="宋体" w:cs="Times New Roman" w:hint="eastAsia"/>
          <w:bCs/>
          <w:sz w:val="24"/>
          <w:szCs w:val="20"/>
        </w:rPr>
        <w:t>人合格的检测报告中的结果值为供货产品的检测结果值的下限，买方抽送检结果应高于此值，否则视为不符合合同质量要求。符合国家标准的予以七折折价接受，不符合国家标准的退货处理。</w:t>
      </w:r>
    </w:p>
    <w:p w:rsidR="005A0177" w:rsidRPr="005A0177" w:rsidRDefault="00AC3E2C" w:rsidP="00AC3E2C">
      <w:pPr>
        <w:tabs>
          <w:tab w:val="left" w:pos="1134"/>
        </w:tabs>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（4）</w:t>
      </w:r>
      <w:r w:rsidRPr="00AC3E2C">
        <w:rPr>
          <w:rFonts w:ascii="宋体" w:eastAsia="宋体" w:hAnsi="宋体" w:cs="Times New Roman" w:hint="eastAsia"/>
          <w:bCs/>
          <w:sz w:val="24"/>
          <w:szCs w:val="20"/>
        </w:rPr>
        <w:t>成交供应商的样品须封存并作为验收的重要依据</w:t>
      </w:r>
      <w:r>
        <w:rPr>
          <w:rFonts w:ascii="宋体" w:eastAsia="宋体" w:hAnsi="宋体" w:cs="Times New Roman" w:hint="eastAsia"/>
          <w:bCs/>
          <w:sz w:val="24"/>
          <w:szCs w:val="20"/>
        </w:rPr>
        <w:t>。</w:t>
      </w:r>
    </w:p>
    <w:p w:rsidR="00814124" w:rsidRDefault="0050454B" w:rsidP="005A017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2、商务要求</w:t>
      </w:r>
    </w:p>
    <w:p w:rsidR="003A0106" w:rsidRDefault="003A0106"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（1）交货时间：2018年</w:t>
      </w:r>
      <w:r w:rsidR="00AC3E2C">
        <w:rPr>
          <w:rFonts w:asciiTheme="minorEastAsia" w:hAnsiTheme="minorEastAsia" w:cs="宋体" w:hint="eastAsia"/>
          <w:kern w:val="0"/>
          <w:sz w:val="24"/>
          <w:szCs w:val="24"/>
        </w:rPr>
        <w:t>11</w:t>
      </w:r>
      <w:r>
        <w:rPr>
          <w:rFonts w:asciiTheme="minorEastAsia" w:hAnsiTheme="minorEastAsia" w:cs="宋体" w:hint="eastAsia"/>
          <w:kern w:val="0"/>
          <w:sz w:val="24"/>
          <w:szCs w:val="24"/>
        </w:rPr>
        <w:t>月，根据本工程实际进度要求供货。</w:t>
      </w:r>
    </w:p>
    <w:p w:rsidR="003A0106" w:rsidRDefault="003A0106"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w:t>
      </w:r>
      <w:r w:rsidRPr="009F61CB">
        <w:rPr>
          <w:rFonts w:asciiTheme="minorEastAsia" w:hAnsiTheme="minorEastAsia" w:cs="宋体" w:hint="eastAsia"/>
          <w:kern w:val="0"/>
          <w:sz w:val="24"/>
          <w:szCs w:val="24"/>
        </w:rPr>
        <w:t>南京大学</w:t>
      </w:r>
      <w:r w:rsidR="005A0177">
        <w:rPr>
          <w:rFonts w:asciiTheme="minorEastAsia" w:hAnsiTheme="minorEastAsia" w:cs="宋体" w:hint="eastAsia"/>
          <w:kern w:val="0"/>
          <w:sz w:val="24"/>
          <w:szCs w:val="24"/>
        </w:rPr>
        <w:t>D</w:t>
      </w:r>
      <w:proofErr w:type="gramStart"/>
      <w:r w:rsidR="00DF66C6">
        <w:rPr>
          <w:rFonts w:asciiTheme="minorEastAsia" w:hAnsiTheme="minorEastAsia" w:cs="宋体" w:hint="eastAsia"/>
          <w:kern w:val="0"/>
          <w:sz w:val="24"/>
          <w:szCs w:val="24"/>
        </w:rPr>
        <w:t>”</w:t>
      </w:r>
      <w:proofErr w:type="gramEnd"/>
      <w:r w:rsidR="00DF66C6">
        <w:rPr>
          <w:rFonts w:asciiTheme="minorEastAsia" w:hAnsiTheme="minorEastAsia" w:cs="宋体" w:hint="eastAsia"/>
          <w:kern w:val="0"/>
          <w:sz w:val="24"/>
          <w:szCs w:val="24"/>
        </w:rPr>
        <w:t>区</w:t>
      </w:r>
      <w:r w:rsidR="005A0177">
        <w:rPr>
          <w:rFonts w:asciiTheme="minorEastAsia" w:hAnsiTheme="minorEastAsia" w:cs="宋体" w:hint="eastAsia"/>
          <w:kern w:val="0"/>
          <w:sz w:val="24"/>
          <w:szCs w:val="24"/>
        </w:rPr>
        <w:t>公寓</w:t>
      </w:r>
      <w:r w:rsidRPr="003A0106">
        <w:rPr>
          <w:rFonts w:asciiTheme="minorEastAsia" w:hAnsiTheme="minorEastAsia" w:cs="宋体" w:hint="eastAsia"/>
          <w:kern w:val="0"/>
          <w:sz w:val="24"/>
          <w:szCs w:val="24"/>
        </w:rPr>
        <w:t>工程</w:t>
      </w:r>
      <w:r>
        <w:rPr>
          <w:rFonts w:asciiTheme="minorEastAsia" w:hAnsiTheme="minorEastAsia" w:cs="宋体" w:hint="eastAsia"/>
          <w:kern w:val="0"/>
          <w:sz w:val="24"/>
          <w:szCs w:val="24"/>
        </w:rPr>
        <w:t>工地</w:t>
      </w:r>
      <w:r w:rsidR="00AC3E2C">
        <w:rPr>
          <w:rFonts w:asciiTheme="minorEastAsia" w:hAnsiTheme="minorEastAsia" w:cs="宋体" w:hint="eastAsia"/>
          <w:kern w:val="0"/>
          <w:sz w:val="24"/>
          <w:szCs w:val="24"/>
        </w:rPr>
        <w:t>指定地点</w:t>
      </w:r>
      <w:r w:rsidRPr="009F61CB">
        <w:rPr>
          <w:rFonts w:asciiTheme="minorEastAsia" w:hAnsiTheme="minorEastAsia" w:cs="宋体" w:hint="eastAsia"/>
          <w:kern w:val="0"/>
          <w:sz w:val="24"/>
          <w:szCs w:val="24"/>
        </w:rPr>
        <w:t>。</w:t>
      </w:r>
    </w:p>
    <w:p w:rsidR="00AC3E2C" w:rsidRDefault="00AC3E2C" w:rsidP="00AC3E2C">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AC3E2C" w:rsidRDefault="00AC3E2C" w:rsidP="00AC3E2C">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（4）质量保证期：验收合格后2年。此标准为最低标准，各响应人也可根据自身情况报最长质量保证期。</w:t>
      </w:r>
    </w:p>
    <w:p w:rsidR="00AC3E2C" w:rsidRPr="00AC3E2C" w:rsidRDefault="00AC3E2C"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修费用（包括材料及其费用）全部由供货方负责，供货方在接到报修电话后4小时内响应，48小时内派出服务人员到达现场。如不能修复应采取补救措施，采购方有权从货款或质量保证金中扣除相应的价款作为补偿。</w:t>
      </w:r>
    </w:p>
    <w:p w:rsidR="00F645EC" w:rsidRPr="00A13772" w:rsidRDefault="0050454B" w:rsidP="005A0177">
      <w:pPr>
        <w:widowControl/>
        <w:spacing w:line="360" w:lineRule="auto"/>
        <w:ind w:firstLineChars="200" w:firstLine="482"/>
        <w:jc w:val="left"/>
        <w:rPr>
          <w:rFonts w:asciiTheme="minorEastAsia" w:hAnsiTheme="minorEastAsia"/>
          <w:b/>
          <w:sz w:val="24"/>
          <w:szCs w:val="24"/>
        </w:rPr>
      </w:pPr>
      <w:r w:rsidRPr="00A13772">
        <w:rPr>
          <w:rFonts w:asciiTheme="minorEastAsia" w:hAnsiTheme="minorEastAsia" w:hint="eastAsia"/>
          <w:b/>
          <w:sz w:val="24"/>
          <w:szCs w:val="24"/>
        </w:rPr>
        <w:t>四、响应报价</w:t>
      </w:r>
    </w:p>
    <w:p w:rsidR="00F645EC" w:rsidRPr="00D1481B"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D1481B">
        <w:rPr>
          <w:rFonts w:asciiTheme="minorEastAsia" w:hAnsiTheme="minorEastAsia" w:hint="eastAsia"/>
          <w:sz w:val="24"/>
          <w:szCs w:val="24"/>
        </w:rPr>
        <w:t>、</w:t>
      </w:r>
      <w:r w:rsidR="003C7495" w:rsidRPr="003C7495">
        <w:rPr>
          <w:rFonts w:asciiTheme="minorEastAsia" w:hAnsiTheme="minorEastAsia" w:hint="eastAsia"/>
          <w:sz w:val="24"/>
          <w:szCs w:val="24"/>
        </w:rPr>
        <w:t>响应报价是询价通知书所确定的采购范围内的全部工作内容的价格体现，除非合同中另有规定，报出的单价及总价，必须包括所</w:t>
      </w:r>
      <w:r w:rsidR="003C7495">
        <w:rPr>
          <w:rFonts w:asciiTheme="minorEastAsia" w:hAnsiTheme="minorEastAsia" w:hint="eastAsia"/>
          <w:sz w:val="24"/>
          <w:szCs w:val="24"/>
        </w:rPr>
        <w:t>供全部材料的生产、包装、运输、装卸及</w:t>
      </w:r>
      <w:r w:rsidR="003C7495" w:rsidRPr="003C7495">
        <w:rPr>
          <w:rFonts w:asciiTheme="minorEastAsia" w:hAnsiTheme="minorEastAsia" w:hint="eastAsia"/>
          <w:sz w:val="24"/>
          <w:szCs w:val="24"/>
        </w:rPr>
        <w:t>质保期内的维保费、使用过程中的售后服务费、保险、利润、税收以及风险费等全部费用。</w:t>
      </w:r>
    </w:p>
    <w:p w:rsidR="00F645EC" w:rsidRPr="00D1481B" w:rsidRDefault="0050454B">
      <w:pPr>
        <w:spacing w:line="360" w:lineRule="auto"/>
        <w:ind w:firstLineChars="200" w:firstLine="480"/>
        <w:rPr>
          <w:rFonts w:asciiTheme="minorEastAsia" w:hAnsiTheme="minorEastAsia"/>
          <w:sz w:val="24"/>
          <w:szCs w:val="24"/>
        </w:rPr>
      </w:pPr>
      <w:r w:rsidRPr="00D1481B">
        <w:rPr>
          <w:rFonts w:asciiTheme="minorEastAsia" w:hAnsiTheme="minorEastAsia" w:hint="eastAsia"/>
          <w:sz w:val="24"/>
          <w:szCs w:val="24"/>
        </w:rPr>
        <w:t>2、</w:t>
      </w:r>
      <w:r w:rsidR="003C7495" w:rsidRPr="003C7495">
        <w:rPr>
          <w:rFonts w:asciiTheme="minorEastAsia" w:hAnsiTheme="minorEastAsia" w:hint="eastAsia"/>
          <w:sz w:val="24"/>
          <w:szCs w:val="24"/>
        </w:rPr>
        <w:t>响应报价方式采用固定单价报价。响应人应充分考虑货物制作期间材料的政策性调整和市场风险，确定风险系数计入总报价。报价确定后不作调整，结算时单价不</w:t>
      </w:r>
      <w:r w:rsidR="003C7495" w:rsidRPr="003C7495">
        <w:rPr>
          <w:rFonts w:asciiTheme="minorEastAsia" w:hAnsiTheme="minorEastAsia" w:hint="eastAsia"/>
          <w:sz w:val="24"/>
          <w:szCs w:val="24"/>
        </w:rPr>
        <w:lastRenderedPageBreak/>
        <w:t>变，数量按实结算。</w:t>
      </w:r>
    </w:p>
    <w:p w:rsidR="001805DC" w:rsidRDefault="001805DC" w:rsidP="001805DC">
      <w:pPr>
        <w:spacing w:line="360" w:lineRule="auto"/>
        <w:ind w:firstLineChars="200" w:firstLine="480"/>
        <w:rPr>
          <w:rFonts w:asciiTheme="minorEastAsia" w:hAnsiTheme="minorEastAsia"/>
          <w:sz w:val="24"/>
          <w:szCs w:val="24"/>
        </w:rPr>
      </w:pPr>
      <w:r w:rsidRPr="001805DC">
        <w:rPr>
          <w:rFonts w:asciiTheme="minorEastAsia" w:hAnsiTheme="minorEastAsia" w:hint="eastAsia"/>
          <w:sz w:val="24"/>
          <w:szCs w:val="24"/>
        </w:rPr>
        <w:t>3、</w:t>
      </w:r>
      <w:r w:rsidR="003C7495" w:rsidRPr="003C7495">
        <w:rPr>
          <w:rFonts w:asciiTheme="minorEastAsia" w:hAnsiTheme="minorEastAsia" w:hint="eastAsia"/>
          <w:sz w:val="24"/>
          <w:szCs w:val="24"/>
        </w:rPr>
        <w:t>响应报价的计价方法采用拟采购货物件数乘以单件货物的综合单价作为</w:t>
      </w:r>
      <w:proofErr w:type="gramStart"/>
      <w:r w:rsidR="003C7495" w:rsidRPr="003C7495">
        <w:rPr>
          <w:rFonts w:asciiTheme="minorEastAsia" w:hAnsiTheme="minorEastAsia" w:hint="eastAsia"/>
          <w:sz w:val="24"/>
          <w:szCs w:val="24"/>
        </w:rPr>
        <w:t>响应总</w:t>
      </w:r>
      <w:proofErr w:type="gramEnd"/>
      <w:r w:rsidR="003C7495" w:rsidRPr="003C7495">
        <w:rPr>
          <w:rFonts w:asciiTheme="minorEastAsia" w:hAnsiTheme="minorEastAsia" w:hint="eastAsia"/>
          <w:sz w:val="24"/>
          <w:szCs w:val="24"/>
        </w:rPr>
        <w:t>报价，除采购人调整采购数量外，</w:t>
      </w:r>
      <w:proofErr w:type="gramStart"/>
      <w:r w:rsidR="003C7495" w:rsidRPr="003C7495">
        <w:rPr>
          <w:rFonts w:asciiTheme="minorEastAsia" w:hAnsiTheme="minorEastAsia" w:hint="eastAsia"/>
          <w:sz w:val="24"/>
          <w:szCs w:val="24"/>
        </w:rPr>
        <w:t>响应总</w:t>
      </w:r>
      <w:proofErr w:type="gramEnd"/>
      <w:r w:rsidR="003C7495" w:rsidRPr="003C7495">
        <w:rPr>
          <w:rFonts w:asciiTheme="minorEastAsia" w:hAnsiTheme="minorEastAsia" w:hint="eastAsia"/>
          <w:sz w:val="24"/>
          <w:szCs w:val="24"/>
        </w:rPr>
        <w:t>报价不得变动。实际供货按采购方要求及现场实际情况进一步复核数量，按成交单价调整合同金额。</w:t>
      </w:r>
    </w:p>
    <w:p w:rsidR="003C7495" w:rsidRDefault="003C7495" w:rsidP="001805D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Pr="003C7495">
        <w:rPr>
          <w:rFonts w:asciiTheme="minorEastAsia" w:hAnsiTheme="minorEastAsia" w:hint="eastAsia"/>
          <w:sz w:val="24"/>
          <w:szCs w:val="24"/>
        </w:rPr>
        <w:t>响应供应商应承担其编制响应文件与递交响应文件所涉及的一切费用。不管询价结果如何，采购人对上述费用不承担任何责任。</w:t>
      </w:r>
    </w:p>
    <w:p w:rsidR="00F645EC" w:rsidRPr="00A13772" w:rsidRDefault="003C7495" w:rsidP="001805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w:t>
      </w:r>
      <w:r w:rsidR="0050454B" w:rsidRPr="00A13772">
        <w:rPr>
          <w:rFonts w:asciiTheme="minorEastAsia" w:hAnsiTheme="minorEastAsia" w:hint="eastAsia"/>
          <w:b/>
          <w:sz w:val="24"/>
          <w:szCs w:val="24"/>
        </w:rPr>
        <w:t>、响应文件组成及要求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r w:rsidR="006D7B46">
        <w:rPr>
          <w:rFonts w:asciiTheme="minorEastAsia" w:hAnsiTheme="minorEastAsia" w:hint="eastAsia"/>
          <w:sz w:val="24"/>
          <w:szCs w:val="24"/>
        </w:rPr>
        <w:t>；</w:t>
      </w:r>
    </w:p>
    <w:p w:rsidR="003C7495" w:rsidRDefault="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w:t>
      </w:r>
      <w:r w:rsidR="003C7495" w:rsidRPr="003C7495">
        <w:rPr>
          <w:rFonts w:asciiTheme="minorEastAsia" w:hAnsiTheme="minorEastAsia" w:hint="eastAsia"/>
          <w:sz w:val="24"/>
          <w:szCs w:val="24"/>
        </w:rPr>
        <w:t>报价一览表（文件格式2）；</w:t>
      </w:r>
    </w:p>
    <w:p w:rsidR="003C7495"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24585C">
        <w:rPr>
          <w:rFonts w:asciiTheme="minorEastAsia" w:hAnsiTheme="minorEastAsia" w:hint="eastAsia"/>
          <w:sz w:val="24"/>
          <w:szCs w:val="24"/>
        </w:rPr>
        <w:t>3</w:t>
      </w:r>
      <w:r>
        <w:rPr>
          <w:rFonts w:asciiTheme="minorEastAsia" w:hAnsiTheme="minorEastAsia" w:hint="eastAsia"/>
          <w:sz w:val="24"/>
          <w:szCs w:val="24"/>
        </w:rPr>
        <w:t>）</w:t>
      </w:r>
      <w:r w:rsidR="003C7495" w:rsidRPr="003C7495">
        <w:rPr>
          <w:rFonts w:asciiTheme="minorEastAsia" w:hAnsiTheme="minorEastAsia" w:hint="eastAsia"/>
          <w:sz w:val="24"/>
          <w:szCs w:val="24"/>
        </w:rPr>
        <w:t>技术、商务偏离表（文件格式3）；</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24585C">
        <w:rPr>
          <w:rFonts w:asciiTheme="minorEastAsia" w:hAnsiTheme="minorEastAsia" w:hint="eastAsia"/>
          <w:sz w:val="24"/>
          <w:szCs w:val="24"/>
        </w:rPr>
        <w:t>4</w:t>
      </w:r>
      <w:r w:rsidR="00014FF1">
        <w:rPr>
          <w:rFonts w:asciiTheme="minorEastAsia" w:hAnsiTheme="minorEastAsia" w:hint="eastAsia"/>
          <w:sz w:val="24"/>
          <w:szCs w:val="24"/>
        </w:rPr>
        <w:t>）</w:t>
      </w:r>
      <w:r w:rsidR="003C7495" w:rsidRPr="003C7495">
        <w:rPr>
          <w:rFonts w:asciiTheme="minorEastAsia" w:hAnsiTheme="minorEastAsia" w:hint="eastAsia"/>
          <w:sz w:val="24"/>
          <w:szCs w:val="24"/>
        </w:rPr>
        <w:t>法定代表人资格证明书（文件格式4）；</w:t>
      </w:r>
    </w:p>
    <w:p w:rsidR="003C7495"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24585C">
        <w:rPr>
          <w:rFonts w:asciiTheme="minorEastAsia" w:hAnsiTheme="minorEastAsia" w:hint="eastAsia"/>
          <w:sz w:val="24"/>
          <w:szCs w:val="24"/>
        </w:rPr>
        <w:t>5</w:t>
      </w:r>
      <w:r>
        <w:rPr>
          <w:rFonts w:asciiTheme="minorEastAsia" w:hAnsiTheme="minorEastAsia" w:hint="eastAsia"/>
          <w:sz w:val="24"/>
          <w:szCs w:val="24"/>
        </w:rPr>
        <w:t>）</w:t>
      </w:r>
      <w:r w:rsidR="003C7495" w:rsidRPr="003C7495">
        <w:rPr>
          <w:rFonts w:asciiTheme="minorEastAsia" w:hAnsiTheme="minorEastAsia" w:hint="eastAsia"/>
          <w:sz w:val="24"/>
          <w:szCs w:val="24"/>
        </w:rPr>
        <w:t>法人授权委托书（文件格式5）；</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24585C">
        <w:rPr>
          <w:rFonts w:asciiTheme="minorEastAsia" w:hAnsiTheme="minorEastAsia" w:hint="eastAsia"/>
          <w:sz w:val="24"/>
          <w:szCs w:val="24"/>
        </w:rPr>
        <w:t>6</w:t>
      </w:r>
      <w:r>
        <w:rPr>
          <w:rFonts w:asciiTheme="minorEastAsia" w:hAnsiTheme="minorEastAsia" w:hint="eastAsia"/>
          <w:sz w:val="24"/>
          <w:szCs w:val="24"/>
        </w:rPr>
        <w:t>）</w:t>
      </w:r>
      <w:r w:rsidR="003C7495" w:rsidRPr="003C7495">
        <w:rPr>
          <w:rFonts w:ascii="宋体" w:eastAsia="宋体" w:hAnsi="宋体" w:cs="宋体" w:hint="eastAsia"/>
          <w:kern w:val="0"/>
          <w:sz w:val="24"/>
          <w:szCs w:val="24"/>
        </w:rPr>
        <w:t>诚信声明（文件格式6）；</w:t>
      </w:r>
    </w:p>
    <w:p w:rsidR="003C7495" w:rsidRDefault="0050454B" w:rsidP="003C7495">
      <w:pPr>
        <w:widowControl/>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w:t>
      </w:r>
      <w:r w:rsidR="0024585C" w:rsidRPr="00F15CEE">
        <w:rPr>
          <w:rFonts w:ascii="宋体" w:eastAsia="宋体" w:hAnsi="宋体" w:cs="宋体" w:hint="eastAsia"/>
          <w:kern w:val="0"/>
          <w:sz w:val="24"/>
          <w:szCs w:val="24"/>
        </w:rPr>
        <w:t>7</w:t>
      </w:r>
      <w:r w:rsidRPr="00F15CEE">
        <w:rPr>
          <w:rFonts w:ascii="宋体" w:eastAsia="宋体" w:hAnsi="宋体" w:cs="宋体" w:hint="eastAsia"/>
          <w:kern w:val="0"/>
          <w:sz w:val="24"/>
          <w:szCs w:val="24"/>
        </w:rPr>
        <w:t>）</w:t>
      </w:r>
      <w:r w:rsidR="003C7495" w:rsidRPr="003C7495">
        <w:rPr>
          <w:rFonts w:ascii="宋体" w:eastAsia="宋体" w:hAnsi="宋体" w:cs="宋体" w:hint="eastAsia"/>
          <w:kern w:val="0"/>
          <w:sz w:val="24"/>
          <w:szCs w:val="24"/>
        </w:rPr>
        <w:t>营业执照、组织机构代码证、税务登记证或三证合一（复印件加盖公章）；</w:t>
      </w:r>
    </w:p>
    <w:p w:rsidR="003C7495" w:rsidRDefault="003C7495" w:rsidP="003C7495">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F45CD9">
        <w:rPr>
          <w:rFonts w:asciiTheme="minorEastAsia" w:hAnsiTheme="minorEastAsia" w:hint="eastAsia"/>
          <w:sz w:val="24"/>
          <w:szCs w:val="24"/>
        </w:rPr>
        <w:t>8</w:t>
      </w:r>
      <w:r>
        <w:rPr>
          <w:rFonts w:asciiTheme="minorEastAsia" w:hAnsiTheme="minorEastAsia" w:hint="eastAsia"/>
          <w:sz w:val="24"/>
          <w:szCs w:val="24"/>
        </w:rPr>
        <w:t>）响应人提供全新正品行货、质量保障和售后服务等承诺函；</w:t>
      </w:r>
      <w:r>
        <w:rPr>
          <w:rFonts w:asciiTheme="minorEastAsia" w:hAnsiTheme="minorEastAsia"/>
          <w:sz w:val="24"/>
          <w:szCs w:val="24"/>
        </w:rPr>
        <w:t xml:space="preserve"> </w:t>
      </w:r>
    </w:p>
    <w:p w:rsidR="00F45CD9" w:rsidRPr="00F45CD9" w:rsidRDefault="00F45CD9" w:rsidP="00F45CD9">
      <w:pPr>
        <w:widowControl/>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w:t>
      </w:r>
      <w:r>
        <w:rPr>
          <w:rFonts w:asciiTheme="minorEastAsia" w:hAnsiTheme="minorEastAsia" w:hint="eastAsia"/>
          <w:sz w:val="24"/>
          <w:szCs w:val="24"/>
        </w:rPr>
        <w:t>9</w:t>
      </w:r>
      <w:r w:rsidRPr="00F15CEE">
        <w:rPr>
          <w:rFonts w:asciiTheme="minorEastAsia" w:hAnsiTheme="minorEastAsia" w:hint="eastAsia"/>
          <w:sz w:val="24"/>
          <w:szCs w:val="24"/>
        </w:rPr>
        <w:t>）相关认定证书、检测报告等复印件；</w:t>
      </w:r>
    </w:p>
    <w:p w:rsidR="003C7495" w:rsidRDefault="003C7495" w:rsidP="003C7495">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（10）响应人认为有必要提交的其他资料；</w:t>
      </w:r>
    </w:p>
    <w:p w:rsidR="00CD4178" w:rsidRPr="00CD4178" w:rsidRDefault="00CD4178" w:rsidP="003C7495">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（11）样品。</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2、响应文件格式要求</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（1）响应文件一式三份，其中正本一份，副本二份，必须在封面注明“正本”、“副本”字样。响应文件</w:t>
      </w:r>
      <w:r w:rsidR="0024585C" w:rsidRPr="00F15CEE">
        <w:rPr>
          <w:rFonts w:asciiTheme="minorEastAsia" w:hAnsiTheme="minorEastAsia" w:hint="eastAsia"/>
          <w:sz w:val="24"/>
          <w:szCs w:val="24"/>
        </w:rPr>
        <w:t>副本</w:t>
      </w:r>
      <w:r w:rsidRPr="00F15CEE">
        <w:rPr>
          <w:rFonts w:asciiTheme="minorEastAsia" w:hAnsiTheme="minorEastAsia" w:hint="eastAsia"/>
          <w:sz w:val="24"/>
          <w:szCs w:val="24"/>
        </w:rPr>
        <w:t>应与正本一致，如出现不一致的情况以正本为准。</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（2）响应文件须用文件袋密封，文件袋的封口处和接缝处应骑缝加盖响应</w:t>
      </w:r>
      <w:bookmarkStart w:id="0" w:name="_GoBack"/>
      <w:bookmarkEnd w:id="0"/>
      <w:r w:rsidRPr="00F15CEE">
        <w:rPr>
          <w:rFonts w:asciiTheme="minorEastAsia" w:hAnsiTheme="minorEastAsia" w:hint="eastAsia"/>
          <w:sz w:val="24"/>
          <w:szCs w:val="24"/>
        </w:rPr>
        <w:t>人公章。文件袋上注明询价采购项目名称、响应人名称及“不准提前启封”字样，并加盖响应人公章。</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w:t>
      </w:r>
      <w:r w:rsidR="00F45CD9" w:rsidRPr="00F45CD9">
        <w:rPr>
          <w:rFonts w:asciiTheme="minorEastAsia" w:hAnsiTheme="minorEastAsia" w:hint="eastAsia"/>
          <w:sz w:val="24"/>
          <w:szCs w:val="24"/>
        </w:rPr>
        <w:t>响应文件应按前述顺序编制和装订并加盖响应单位公章，询价通知书有格式规定的按格式填写，无格式要求的自定格式，但</w:t>
      </w:r>
      <w:proofErr w:type="gramStart"/>
      <w:r w:rsidR="00F45CD9" w:rsidRPr="00F45CD9">
        <w:rPr>
          <w:rFonts w:asciiTheme="minorEastAsia" w:hAnsiTheme="minorEastAsia" w:hint="eastAsia"/>
          <w:sz w:val="24"/>
          <w:szCs w:val="24"/>
        </w:rPr>
        <w:t>需风格</w:t>
      </w:r>
      <w:proofErr w:type="gramEnd"/>
      <w:r w:rsidR="00F45CD9" w:rsidRPr="00F45CD9">
        <w:rPr>
          <w:rFonts w:asciiTheme="minorEastAsia" w:hAnsiTheme="minorEastAsia" w:hint="eastAsia"/>
          <w:sz w:val="24"/>
          <w:szCs w:val="24"/>
        </w:rPr>
        <w:t>一致。如有弄虚作假者作废标处理，采购单位有权追究其法律责任。</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3、响应文件的递交（开标）时间和地点</w:t>
      </w:r>
    </w:p>
    <w:p w:rsidR="00F645EC" w:rsidRPr="00F15CEE" w:rsidRDefault="0050454B">
      <w:pPr>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（1）响应文件递交</w:t>
      </w:r>
      <w:r w:rsidR="0024585C" w:rsidRPr="00F15CEE">
        <w:rPr>
          <w:rFonts w:ascii="宋体" w:eastAsia="宋体" w:hAnsi="宋体" w:cs="宋体" w:hint="eastAsia"/>
          <w:kern w:val="0"/>
          <w:sz w:val="24"/>
          <w:szCs w:val="24"/>
        </w:rPr>
        <w:t>及开标</w:t>
      </w:r>
      <w:r w:rsidRPr="00F15CEE">
        <w:rPr>
          <w:rFonts w:ascii="宋体" w:eastAsia="宋体" w:hAnsi="宋体" w:cs="宋体" w:hint="eastAsia"/>
          <w:kern w:val="0"/>
          <w:sz w:val="24"/>
          <w:szCs w:val="24"/>
        </w:rPr>
        <w:t>时间：2018年</w:t>
      </w:r>
      <w:r w:rsidR="00F45CD9">
        <w:rPr>
          <w:rFonts w:ascii="宋体" w:eastAsia="宋体" w:hAnsi="宋体" w:cs="宋体" w:hint="eastAsia"/>
          <w:kern w:val="0"/>
          <w:sz w:val="24"/>
          <w:szCs w:val="24"/>
        </w:rPr>
        <w:t>11</w:t>
      </w:r>
      <w:r w:rsidRPr="00F15CEE">
        <w:rPr>
          <w:rFonts w:ascii="宋体" w:eastAsia="宋体" w:hAnsi="宋体" w:cs="宋体" w:hint="eastAsia"/>
          <w:kern w:val="0"/>
          <w:sz w:val="24"/>
          <w:szCs w:val="24"/>
        </w:rPr>
        <w:t>月</w:t>
      </w:r>
      <w:r w:rsidR="00BF77EA">
        <w:rPr>
          <w:rFonts w:ascii="宋体" w:eastAsia="宋体" w:hAnsi="宋体" w:cs="宋体" w:hint="eastAsia"/>
          <w:kern w:val="0"/>
          <w:sz w:val="24"/>
          <w:szCs w:val="24"/>
        </w:rPr>
        <w:t>5</w:t>
      </w:r>
      <w:r w:rsidRPr="00F15CEE">
        <w:rPr>
          <w:rFonts w:ascii="宋体" w:eastAsia="宋体" w:hAnsi="宋体" w:cs="宋体" w:hint="eastAsia"/>
          <w:kern w:val="0"/>
          <w:sz w:val="24"/>
          <w:szCs w:val="24"/>
        </w:rPr>
        <w:t>日上午10:00时（北京时间）。</w:t>
      </w:r>
    </w:p>
    <w:p w:rsidR="00F645EC" w:rsidRDefault="0050454B">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（2）响应文件递交</w:t>
      </w:r>
      <w:r w:rsidR="0024585C">
        <w:rPr>
          <w:rFonts w:ascii="宋体" w:eastAsia="宋体" w:hAnsi="宋体" w:cs="宋体" w:hint="eastAsia"/>
          <w:color w:val="000000"/>
          <w:kern w:val="0"/>
          <w:sz w:val="24"/>
          <w:szCs w:val="24"/>
        </w:rPr>
        <w:t>及开标</w:t>
      </w:r>
      <w:r>
        <w:rPr>
          <w:rFonts w:ascii="宋体" w:eastAsia="宋体" w:hAnsi="宋体" w:cs="宋体" w:hint="eastAsia"/>
          <w:color w:val="000000"/>
          <w:kern w:val="0"/>
          <w:sz w:val="24"/>
          <w:szCs w:val="24"/>
        </w:rPr>
        <w:t>地点：南京大学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林校区综合楼四楼基建处会议室。</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F645EC" w:rsidRPr="00A13772" w:rsidRDefault="001A38C5" w:rsidP="00A1377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50454B" w:rsidRPr="00A13772">
        <w:rPr>
          <w:rFonts w:asciiTheme="minorEastAsia" w:hAnsiTheme="minorEastAsia" w:hint="eastAsia"/>
          <w:b/>
          <w:sz w:val="24"/>
          <w:szCs w:val="24"/>
        </w:rPr>
        <w:t>、评审原则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（1）南京大学基建处负责组建三人以上单数的询价小组。</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（2）询价小组秉持客观、公正的原则，对响应文件进行系统地比较和评审。</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（3）现行相关法律法规及本询价文件，是评审的依据。</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2、有下列情形之一的，响应文件无效：</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（1）响应人资格条件不符合询价通知书要求的；</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（2）响应文件与国家现行法律法规相违背的；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（3）响应文件不按询价通知书规定的格式和内容填写的；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（4）响应文件不按询价通知书的规定密封、签字、盖章的；</w:t>
      </w:r>
      <w:r w:rsidRPr="006D7B46">
        <w:rPr>
          <w:rFonts w:asciiTheme="minorEastAsia" w:hAnsiTheme="minorEastAsia"/>
          <w:sz w:val="24"/>
          <w:szCs w:val="24"/>
        </w:rPr>
        <w:t xml:space="preserve"> </w:t>
      </w:r>
    </w:p>
    <w:p w:rsidR="00F45CD9" w:rsidRDefault="00A13772">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（5）</w:t>
      </w:r>
      <w:r w:rsidR="00F45CD9" w:rsidRPr="00F45CD9">
        <w:rPr>
          <w:rFonts w:asciiTheme="minorEastAsia" w:hAnsiTheme="minorEastAsia" w:hint="eastAsia"/>
          <w:sz w:val="24"/>
          <w:szCs w:val="24"/>
        </w:rPr>
        <w:t>响应报价超出项目预算或明显低于成本价并无法做出有效说明的；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6</w:t>
      </w:r>
      <w:r w:rsidRPr="006D7B46">
        <w:rPr>
          <w:rFonts w:asciiTheme="minorEastAsia" w:hAnsiTheme="minorEastAsia" w:hint="eastAsia"/>
          <w:sz w:val="24"/>
          <w:szCs w:val="24"/>
        </w:rPr>
        <w:t>）技术</w:t>
      </w:r>
      <w:r w:rsidR="004B581A">
        <w:rPr>
          <w:rFonts w:asciiTheme="minorEastAsia" w:hAnsiTheme="minorEastAsia" w:hint="eastAsia"/>
          <w:sz w:val="24"/>
          <w:szCs w:val="24"/>
        </w:rPr>
        <w:t>要求</w:t>
      </w:r>
      <w:r w:rsidR="003509A4">
        <w:rPr>
          <w:rFonts w:asciiTheme="minorEastAsia" w:hAnsiTheme="minorEastAsia" w:hint="eastAsia"/>
          <w:sz w:val="24"/>
          <w:szCs w:val="24"/>
        </w:rPr>
        <w:t>未响应采购需求或低于</w:t>
      </w:r>
      <w:r w:rsidRPr="006D7B46">
        <w:rPr>
          <w:rFonts w:asciiTheme="minorEastAsia" w:hAnsiTheme="minorEastAsia" w:hint="eastAsia"/>
          <w:sz w:val="24"/>
          <w:szCs w:val="24"/>
        </w:rPr>
        <w:t>采购需求的；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7</w:t>
      </w:r>
      <w:r w:rsidRPr="006D7B46">
        <w:rPr>
          <w:rFonts w:asciiTheme="minorEastAsia" w:hAnsiTheme="minorEastAsia" w:hint="eastAsia"/>
          <w:sz w:val="24"/>
          <w:szCs w:val="24"/>
        </w:rPr>
        <w:t>）商务条件未响应采购需求或低于采购需求的；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8</w:t>
      </w:r>
      <w:r w:rsidRPr="006D7B46">
        <w:rPr>
          <w:rFonts w:asciiTheme="minorEastAsia" w:hAnsiTheme="minorEastAsia" w:hint="eastAsia"/>
          <w:sz w:val="24"/>
          <w:szCs w:val="24"/>
        </w:rPr>
        <w:t>）</w:t>
      </w:r>
      <w:r w:rsidR="003509A4">
        <w:rPr>
          <w:rFonts w:asciiTheme="minorEastAsia" w:hAnsiTheme="minorEastAsia" w:hint="eastAsia"/>
          <w:sz w:val="24"/>
          <w:szCs w:val="24"/>
        </w:rPr>
        <w:t>未提供样品或提供的样品不符合要求的；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9</w:t>
      </w:r>
      <w:r w:rsidRPr="006D7B46">
        <w:rPr>
          <w:rFonts w:asciiTheme="minorEastAsia" w:hAnsiTheme="minorEastAsia" w:hint="eastAsia"/>
          <w:sz w:val="24"/>
          <w:szCs w:val="24"/>
        </w:rPr>
        <w:t>）法定代表人或其授权代表未参加报价会议的；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10</w:t>
      </w:r>
      <w:r w:rsidRPr="006D7B46">
        <w:rPr>
          <w:rFonts w:asciiTheme="minorEastAsia" w:hAnsiTheme="minorEastAsia" w:hint="eastAsia"/>
          <w:sz w:val="24"/>
          <w:szCs w:val="24"/>
        </w:rPr>
        <w:t>）其它导致响应文件无效的情形。</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3、评审办法</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F45CD9"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w:t>
      </w:r>
      <w:r w:rsidR="00F45CD9" w:rsidRPr="00F45CD9">
        <w:rPr>
          <w:rFonts w:asciiTheme="minorEastAsia" w:hAnsiTheme="minorEastAsia" w:hint="eastAsia"/>
          <w:sz w:val="24"/>
          <w:szCs w:val="24"/>
        </w:rPr>
        <w:t>依据询价通知书的规定，对响应文件的有效性、完整性以及各响应供应商的报价、技术方案、信誉、服务等方面对询价通知书的响应程度进行审核，以确定供应商是否实质性响应询价通知书的要求。</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（4）在技术</w:t>
      </w:r>
      <w:r w:rsidR="00D4441F">
        <w:rPr>
          <w:rFonts w:asciiTheme="minorEastAsia" w:hAnsiTheme="minorEastAsia" w:hint="eastAsia"/>
          <w:sz w:val="24"/>
          <w:szCs w:val="24"/>
        </w:rPr>
        <w:t>要求</w:t>
      </w:r>
      <w:r>
        <w:rPr>
          <w:rFonts w:asciiTheme="minorEastAsia" w:hAnsiTheme="minorEastAsia" w:hint="eastAsia"/>
          <w:sz w:val="24"/>
          <w:szCs w:val="24"/>
        </w:rPr>
        <w:t>和商务条件满足采购要求的前提下，报价低的成交候选人排名在</w:t>
      </w:r>
      <w:r>
        <w:rPr>
          <w:rFonts w:asciiTheme="minorEastAsia" w:hAnsiTheme="minorEastAsia" w:hint="eastAsia"/>
          <w:sz w:val="24"/>
          <w:szCs w:val="24"/>
        </w:rPr>
        <w:lastRenderedPageBreak/>
        <w:t>前。报价相同的前提下，技术</w:t>
      </w:r>
      <w:r w:rsidR="00D4441F">
        <w:rPr>
          <w:rFonts w:asciiTheme="minorEastAsia" w:hAnsiTheme="minorEastAsia" w:hint="eastAsia"/>
          <w:sz w:val="24"/>
          <w:szCs w:val="24"/>
        </w:rPr>
        <w:t>要求</w:t>
      </w:r>
      <w:r>
        <w:rPr>
          <w:rFonts w:asciiTheme="minorEastAsia" w:hAnsiTheme="minorEastAsia" w:hint="eastAsia"/>
          <w:sz w:val="24"/>
          <w:szCs w:val="24"/>
        </w:rPr>
        <w:t>和商务条件更有利于采购人的成交候选人排名在前。</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（5）正序排名第一的成交候选人应确定为成交供应商。成交供应商的报价是成交价格。</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D43C08" w:rsidRDefault="0050454B" w:rsidP="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D43C08" w:rsidRPr="00D43C08">
        <w:rPr>
          <w:rFonts w:asciiTheme="minorEastAsia" w:hAnsiTheme="minorEastAsia" w:hint="eastAsia"/>
          <w:sz w:val="24"/>
          <w:szCs w:val="24"/>
        </w:rPr>
        <w:t>采购人将把合同授予最佳响应人，满足资格条件、实质性响应询价通知书要求、质量和服务相等且报价最低的响应人中标，但并不保证响应报价最低者中标，采购人对响应人不负未成交原因的解释义务。</w:t>
      </w:r>
    </w:p>
    <w:p w:rsidR="00F645EC" w:rsidRPr="00A13772" w:rsidRDefault="00D43C08" w:rsidP="00D43C0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50454B" w:rsidRPr="00A13772">
        <w:rPr>
          <w:rFonts w:asciiTheme="minorEastAsia" w:hAnsiTheme="minorEastAsia" w:hint="eastAsia"/>
          <w:b/>
          <w:sz w:val="24"/>
          <w:szCs w:val="24"/>
        </w:rPr>
        <w:t>、合同签订</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w:t>
      </w:r>
      <w:r w:rsidR="0024585C">
        <w:rPr>
          <w:rFonts w:asciiTheme="minorEastAsia" w:hAnsiTheme="minorEastAsia" w:hint="eastAsia"/>
          <w:sz w:val="24"/>
          <w:szCs w:val="24"/>
        </w:rPr>
        <w:t>30天</w:t>
      </w:r>
      <w:r>
        <w:rPr>
          <w:rFonts w:asciiTheme="minorEastAsia" w:hAnsiTheme="minorEastAsia" w:hint="eastAsia"/>
          <w:sz w:val="24"/>
          <w:szCs w:val="24"/>
        </w:rPr>
        <w:t>内，按照询价通知书、成交供应商的响应文件及有效承诺等文件的主要内容，与基建处签订采购合同。</w:t>
      </w:r>
    </w:p>
    <w:p w:rsidR="00D43C08"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D43C08" w:rsidRPr="00967DAA" w:rsidRDefault="00D43C08" w:rsidP="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967DAA">
        <w:rPr>
          <w:rFonts w:asciiTheme="minorEastAsia" w:hAnsiTheme="minorEastAsia" w:hint="eastAsia"/>
          <w:sz w:val="24"/>
          <w:szCs w:val="24"/>
        </w:rPr>
        <w:t>无预付款。</w:t>
      </w:r>
    </w:p>
    <w:p w:rsidR="00D43C08" w:rsidRPr="00D43C08"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w:t>
      </w:r>
      <w:proofErr w:type="gramStart"/>
      <w:r>
        <w:rPr>
          <w:rFonts w:asciiTheme="minorEastAsia" w:hAnsiTheme="minorEastAsia" w:hint="eastAsia"/>
          <w:sz w:val="24"/>
          <w:szCs w:val="24"/>
        </w:rPr>
        <w:t>经</w:t>
      </w:r>
      <w:r w:rsidRPr="007C4A99">
        <w:rPr>
          <w:rFonts w:asciiTheme="minorEastAsia" w:hAnsiTheme="minorEastAsia" w:hint="eastAsia"/>
          <w:sz w:val="24"/>
          <w:szCs w:val="24"/>
        </w:rPr>
        <w:t>材供应科</w:t>
      </w:r>
      <w:proofErr w:type="gramEnd"/>
      <w:r w:rsidRPr="007C4A99">
        <w:rPr>
          <w:rFonts w:asciiTheme="minorEastAsia" w:hAnsiTheme="minorEastAsia" w:hint="eastAsia"/>
          <w:sz w:val="24"/>
          <w:szCs w:val="24"/>
        </w:rPr>
        <w:t>组织工程科、工程监理及跟踪审计共同验收</w:t>
      </w:r>
      <w:r>
        <w:rPr>
          <w:rFonts w:asciiTheme="minorEastAsia" w:hAnsiTheme="minorEastAsia" w:hint="eastAsia"/>
          <w:sz w:val="24"/>
          <w:szCs w:val="24"/>
        </w:rPr>
        <w:t>合格后</w:t>
      </w:r>
      <w:r w:rsidRPr="00056DC7">
        <w:rPr>
          <w:rFonts w:asciiTheme="minorEastAsia" w:hAnsiTheme="minorEastAsia" w:hint="eastAsia"/>
          <w:sz w:val="24"/>
          <w:szCs w:val="24"/>
        </w:rPr>
        <w:t>，成交供应商</w:t>
      </w:r>
      <w:r w:rsidRPr="00056DC7">
        <w:rPr>
          <w:rFonts w:ascii="仿宋" w:hAnsi="仿宋" w:cs="宋体" w:hint="eastAsia"/>
          <w:kern w:val="0"/>
          <w:sz w:val="24"/>
        </w:rPr>
        <w:t>填写《南京大学仙林校区基建工程甲供材料（设备）调拨单》及《南京大学基建工程款支付申请单》并办理</w:t>
      </w:r>
      <w:proofErr w:type="gramStart"/>
      <w:r w:rsidRPr="00056DC7">
        <w:rPr>
          <w:rFonts w:ascii="仿宋" w:hAnsi="仿宋" w:cs="宋体" w:hint="eastAsia"/>
          <w:kern w:val="0"/>
          <w:sz w:val="24"/>
        </w:rPr>
        <w:t>完相关</w:t>
      </w:r>
      <w:proofErr w:type="gramEnd"/>
      <w:r w:rsidRPr="00056DC7">
        <w:rPr>
          <w:rFonts w:ascii="仿宋" w:hAnsi="仿宋" w:cs="宋体" w:hint="eastAsia"/>
          <w:kern w:val="0"/>
          <w:sz w:val="24"/>
        </w:rPr>
        <w:t>审批手续后，一次性付清全部货款。</w:t>
      </w:r>
    </w:p>
    <w:p w:rsidR="00F645EC"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50454B">
        <w:rPr>
          <w:rFonts w:asciiTheme="minorEastAsia" w:hAnsiTheme="minorEastAsia" w:hint="eastAsia"/>
          <w:sz w:val="24"/>
          <w:szCs w:val="24"/>
        </w:rPr>
        <w:t>、验收</w:t>
      </w:r>
    </w:p>
    <w:p w:rsidR="003A0106" w:rsidRPr="003A0106" w:rsidRDefault="003A0106" w:rsidP="003A0106">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（1</w:t>
      </w:r>
      <w:r w:rsidR="00E4745A">
        <w:rPr>
          <w:rFonts w:asciiTheme="minorEastAsia" w:hAnsiTheme="minorEastAsia" w:hint="eastAsia"/>
          <w:sz w:val="24"/>
          <w:szCs w:val="24"/>
        </w:rPr>
        <w:t>）成交供应商供货时必须随车同时提供</w:t>
      </w:r>
      <w:r w:rsidRPr="003A0106">
        <w:rPr>
          <w:rFonts w:asciiTheme="minorEastAsia" w:hAnsiTheme="minorEastAsia" w:hint="eastAsia"/>
          <w:sz w:val="24"/>
          <w:szCs w:val="24"/>
        </w:rPr>
        <w:t>发货单、出厂合格证明等资料。</w:t>
      </w:r>
    </w:p>
    <w:p w:rsidR="00D43C08" w:rsidRDefault="003A0106" w:rsidP="003A0106">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（2）进场验收：</w:t>
      </w:r>
      <w:r w:rsidR="00D43C08">
        <w:rPr>
          <w:rFonts w:asciiTheme="minorEastAsia" w:hAnsiTheme="minorEastAsia" w:hint="eastAsia"/>
          <w:sz w:val="24"/>
          <w:szCs w:val="24"/>
        </w:rPr>
        <w:t>货物到达现场后，买卖双方及相关部门共同验收合格后，双方签署验收报告单，开始计算质保期。</w:t>
      </w:r>
    </w:p>
    <w:p w:rsidR="00D43C08" w:rsidRDefault="003A0106" w:rsidP="00D43C08">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（3）</w:t>
      </w:r>
      <w:r w:rsidR="00D43C08">
        <w:rPr>
          <w:rFonts w:asciiTheme="minorEastAsia" w:hAnsiTheme="minorEastAsia" w:hint="eastAsia"/>
          <w:sz w:val="24"/>
          <w:szCs w:val="24"/>
        </w:rPr>
        <w:t>最终验收：交付使用满2年后，所有货物无质量问题，买卖双方验收合格，最终验收合格。</w:t>
      </w:r>
    </w:p>
    <w:p w:rsidR="00D43C08" w:rsidRPr="00D43C08"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4、违约责任</w:t>
      </w:r>
    </w:p>
    <w:p w:rsidR="00D43C08" w:rsidRPr="00D43C08"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1）卖方所交付的货物不符合本询价通知书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3C7495" w:rsidRPr="00D43C08"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lastRenderedPageBreak/>
        <w:t>（2）卖方所交付的货物品不符合本询价通知书规定的，买方有权拒收。如果买方拒收的，卖方应向买方支付合同总金额5%的违约金；如果买方同意使用的，应当对价格进行另行协商。</w:t>
      </w:r>
    </w:p>
    <w:p w:rsidR="0024585C" w:rsidRPr="0024585C" w:rsidRDefault="00D43C08" w:rsidP="003A010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24585C" w:rsidRPr="0024585C">
        <w:rPr>
          <w:rFonts w:asciiTheme="minorEastAsia" w:hAnsiTheme="minorEastAsia" w:hint="eastAsia"/>
          <w:b/>
          <w:sz w:val="24"/>
          <w:szCs w:val="24"/>
        </w:rPr>
        <w:t>、联系方式</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联系人：陆老师</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联系电话：025-85789926</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电子邮箱：</w:t>
      </w:r>
      <w:r w:rsidR="005B5188">
        <w:rPr>
          <w:rFonts w:asciiTheme="minorEastAsia" w:hAnsiTheme="minorEastAsia" w:hint="eastAsia"/>
          <w:sz w:val="24"/>
          <w:szCs w:val="24"/>
        </w:rPr>
        <w:t>13705165269</w:t>
      </w:r>
      <w:r w:rsidRPr="0024585C">
        <w:rPr>
          <w:rFonts w:asciiTheme="minorEastAsia" w:hAnsiTheme="minorEastAsia" w:hint="eastAsia"/>
          <w:sz w:val="24"/>
          <w:szCs w:val="24"/>
        </w:rPr>
        <w:t>@163.com</w:t>
      </w:r>
    </w:p>
    <w:p w:rsidR="0024585C" w:rsidRPr="0024585C" w:rsidRDefault="00D43C08" w:rsidP="0024585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24585C" w:rsidRPr="0024585C">
        <w:rPr>
          <w:rFonts w:asciiTheme="minorEastAsia" w:hAnsiTheme="minorEastAsia" w:hint="eastAsia"/>
          <w:b/>
          <w:sz w:val="24"/>
          <w:szCs w:val="24"/>
        </w:rPr>
        <w:t>、其他事项</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1、按程序对本询价通知书所作的书面澄清、修改、答疑（如有），是本询价通知书的组成部分。</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2、本询价通知书为确定成交供应商后，发、承包双方所签合同的组成文件，其解释顺序先于响应文件。</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3、凡涉及询价通知的澄清、修改以及该项目的成交结果，均以南京大学基建处主页发布的信息为准。（http://jjc.nju.edu.cn/）</w:t>
      </w:r>
    </w:p>
    <w:p w:rsidR="00F645EC" w:rsidRDefault="00F645EC">
      <w:pPr>
        <w:spacing w:line="360" w:lineRule="auto"/>
        <w:ind w:firstLineChars="200" w:firstLine="480"/>
        <w:rPr>
          <w:rFonts w:asciiTheme="minorEastAsia" w:hAnsiTheme="minorEastAsia"/>
          <w:sz w:val="24"/>
          <w:szCs w:val="24"/>
        </w:rPr>
      </w:pPr>
    </w:p>
    <w:p w:rsidR="00F645EC" w:rsidRDefault="0050454B">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D43C08" w:rsidRDefault="00D43C08" w:rsidP="00D43C08">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D43C08" w:rsidRDefault="00D43C08" w:rsidP="00D43C08">
      <w:pPr>
        <w:spacing w:afterLines="50" w:after="156" w:line="360" w:lineRule="auto"/>
        <w:rPr>
          <w:rFonts w:ascii="宋体" w:eastAsia="宋体" w:hAnsi="宋体" w:cs="Times New Roman"/>
          <w:b/>
          <w:szCs w:val="21"/>
        </w:rPr>
      </w:pP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D43C08" w:rsidRDefault="00D43C08" w:rsidP="00D43C08">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24"/>
        </w:rPr>
      </w:pPr>
    </w:p>
    <w:p w:rsidR="00AE3DAA" w:rsidRDefault="00AE3DAA" w:rsidP="00D43C08">
      <w:pPr>
        <w:spacing w:line="440" w:lineRule="exact"/>
        <w:ind w:firstLineChars="195" w:firstLine="468"/>
        <w:rPr>
          <w:rFonts w:ascii="宋体" w:eastAsia="宋体" w:hAnsi="宋体" w:cs="宋体"/>
          <w:kern w:val="0"/>
          <w:sz w:val="24"/>
          <w:szCs w:val="24"/>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D43C08" w:rsidRDefault="00D43C08" w:rsidP="00D43C08">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D43C08" w:rsidRDefault="00D43C08" w:rsidP="00D43C08">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D43C08" w:rsidRPr="0043340B" w:rsidRDefault="004268DB" w:rsidP="00D43C08">
      <w:pPr>
        <w:tabs>
          <w:tab w:val="left" w:pos="4005"/>
          <w:tab w:val="right" w:pos="9638"/>
        </w:tabs>
        <w:spacing w:afterLines="50" w:after="156" w:line="440" w:lineRule="exact"/>
        <w:jc w:val="center"/>
        <w:rPr>
          <w:rFonts w:ascii="宋体" w:eastAsia="宋体" w:hAnsi="宋体" w:cs="Times New Roman"/>
          <w:b/>
          <w:sz w:val="28"/>
          <w:szCs w:val="28"/>
        </w:rPr>
      </w:pPr>
      <w:r w:rsidRPr="004268DB">
        <w:rPr>
          <w:rFonts w:ascii="宋体" w:eastAsia="宋体" w:hAnsi="宋体" w:cs="Times New Roman" w:hint="eastAsia"/>
          <w:b/>
          <w:sz w:val="28"/>
          <w:szCs w:val="28"/>
        </w:rPr>
        <w:t>南京大学D</w:t>
      </w:r>
      <w:proofErr w:type="gramStart"/>
      <w:r w:rsidRPr="004268DB">
        <w:rPr>
          <w:rFonts w:ascii="宋体" w:eastAsia="宋体" w:hAnsi="宋体" w:cs="Times New Roman" w:hint="eastAsia"/>
          <w:b/>
          <w:sz w:val="28"/>
          <w:szCs w:val="28"/>
        </w:rPr>
        <w:t>”</w:t>
      </w:r>
      <w:proofErr w:type="gramEnd"/>
      <w:r w:rsidRPr="004268DB">
        <w:rPr>
          <w:rFonts w:ascii="宋体" w:eastAsia="宋体" w:hAnsi="宋体" w:cs="Times New Roman" w:hint="eastAsia"/>
          <w:b/>
          <w:sz w:val="28"/>
          <w:szCs w:val="28"/>
        </w:rPr>
        <w:t>区公寓维修工程瓷砖采购</w:t>
      </w:r>
      <w:r w:rsidR="00D43C08">
        <w:rPr>
          <w:rFonts w:ascii="宋体" w:eastAsia="宋体" w:hAnsi="宋体" w:cs="Times New Roman" w:hint="eastAsia"/>
          <w:b/>
          <w:sz w:val="28"/>
          <w:szCs w:val="28"/>
        </w:rPr>
        <w:t>项目报价一览表</w:t>
      </w:r>
    </w:p>
    <w:tbl>
      <w:tblPr>
        <w:tblW w:w="9174" w:type="dxa"/>
        <w:jc w:val="center"/>
        <w:tblLook w:val="04A0" w:firstRow="1" w:lastRow="0" w:firstColumn="1" w:lastColumn="0" w:noHBand="0" w:noVBand="1"/>
      </w:tblPr>
      <w:tblGrid>
        <w:gridCol w:w="534"/>
        <w:gridCol w:w="1172"/>
        <w:gridCol w:w="1266"/>
        <w:gridCol w:w="1134"/>
        <w:gridCol w:w="504"/>
        <w:gridCol w:w="834"/>
        <w:gridCol w:w="1007"/>
        <w:gridCol w:w="1028"/>
        <w:gridCol w:w="1034"/>
        <w:gridCol w:w="661"/>
      </w:tblGrid>
      <w:tr w:rsidR="004268DB" w:rsidRPr="001F4F42" w:rsidTr="00AE3DAA">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68DB" w:rsidRPr="001F4F42" w:rsidRDefault="004268DB" w:rsidP="007F7264">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序号</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4268DB" w:rsidRPr="001F4F42" w:rsidRDefault="004268DB" w:rsidP="007F7264">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货物名称</w:t>
            </w:r>
          </w:p>
        </w:tc>
        <w:tc>
          <w:tcPr>
            <w:tcW w:w="1266" w:type="dxa"/>
            <w:tcBorders>
              <w:top w:val="single" w:sz="4" w:space="0" w:color="auto"/>
              <w:left w:val="nil"/>
              <w:bottom w:val="single" w:sz="4" w:space="0" w:color="auto"/>
              <w:right w:val="single" w:sz="4" w:space="0" w:color="auto"/>
            </w:tcBorders>
            <w:vAlign w:val="center"/>
          </w:tcPr>
          <w:p w:rsidR="004268DB" w:rsidRPr="001F4F42" w:rsidRDefault="004268DB" w:rsidP="004268DB">
            <w:pPr>
              <w:widowControl/>
              <w:jc w:val="center"/>
              <w:rPr>
                <w:rFonts w:ascii="宋体" w:eastAsia="宋体" w:hAnsi="宋体" w:cs="宋体"/>
                <w:b/>
                <w:bCs/>
                <w:kern w:val="0"/>
                <w:szCs w:val="21"/>
              </w:rPr>
            </w:pPr>
            <w:r>
              <w:rPr>
                <w:rFonts w:ascii="宋体" w:eastAsia="宋体" w:hAnsi="宋体" w:cs="宋体" w:hint="eastAsia"/>
                <w:b/>
                <w:bCs/>
                <w:kern w:val="0"/>
                <w:szCs w:val="21"/>
              </w:rPr>
              <w:t>参考颜色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68DB" w:rsidRPr="001F4F42" w:rsidRDefault="004268DB" w:rsidP="007F7264">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规格型号</w:t>
            </w:r>
          </w:p>
        </w:tc>
        <w:tc>
          <w:tcPr>
            <w:tcW w:w="504" w:type="dxa"/>
            <w:tcBorders>
              <w:top w:val="single" w:sz="4" w:space="0" w:color="auto"/>
              <w:left w:val="single" w:sz="4" w:space="0" w:color="auto"/>
              <w:bottom w:val="single" w:sz="4" w:space="0" w:color="auto"/>
              <w:right w:val="single" w:sz="4" w:space="0" w:color="auto"/>
            </w:tcBorders>
            <w:vAlign w:val="center"/>
          </w:tcPr>
          <w:p w:rsidR="004268DB" w:rsidRPr="001F4F42" w:rsidRDefault="004268DB" w:rsidP="007F7264">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单位</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68DB" w:rsidRPr="001F4F42" w:rsidRDefault="004268DB" w:rsidP="007F7264">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数量</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4268DB" w:rsidRPr="001F4F42" w:rsidRDefault="004268DB" w:rsidP="004268DB">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单价</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4268DB" w:rsidRPr="001F4F42" w:rsidRDefault="004268DB" w:rsidP="004268DB">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合价</w:t>
            </w:r>
          </w:p>
        </w:tc>
        <w:tc>
          <w:tcPr>
            <w:tcW w:w="1034" w:type="dxa"/>
            <w:tcBorders>
              <w:top w:val="single" w:sz="4" w:space="0" w:color="auto"/>
              <w:left w:val="nil"/>
              <w:bottom w:val="single" w:sz="4" w:space="0" w:color="auto"/>
              <w:right w:val="single" w:sz="4" w:space="0" w:color="auto"/>
            </w:tcBorders>
            <w:vAlign w:val="center"/>
          </w:tcPr>
          <w:p w:rsidR="004268DB" w:rsidRPr="001F4F42" w:rsidRDefault="004268DB" w:rsidP="007F7264">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661" w:type="dxa"/>
            <w:tcBorders>
              <w:top w:val="single" w:sz="4" w:space="0" w:color="auto"/>
              <w:left w:val="nil"/>
              <w:bottom w:val="single" w:sz="4" w:space="0" w:color="auto"/>
              <w:right w:val="single" w:sz="4" w:space="0" w:color="auto"/>
            </w:tcBorders>
            <w:vAlign w:val="center"/>
          </w:tcPr>
          <w:p w:rsidR="004268DB" w:rsidRPr="001F4F42" w:rsidRDefault="004268DB" w:rsidP="007F7264">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4268DB" w:rsidRPr="001F4F42" w:rsidTr="00AE3DAA">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8DB" w:rsidRPr="001F4F42" w:rsidRDefault="004268DB" w:rsidP="007F7264">
            <w:pPr>
              <w:widowControl/>
              <w:jc w:val="center"/>
              <w:rPr>
                <w:rFonts w:ascii="宋体" w:eastAsia="宋体" w:hAnsi="宋体" w:cs="宋体"/>
                <w:bCs/>
                <w:kern w:val="0"/>
                <w:szCs w:val="21"/>
              </w:rPr>
            </w:pPr>
            <w:r w:rsidRPr="001F4F42">
              <w:rPr>
                <w:rFonts w:ascii="宋体" w:eastAsia="宋体" w:hAnsi="宋体" w:cs="宋体" w:hint="eastAsia"/>
                <w:bCs/>
                <w:kern w:val="0"/>
                <w:szCs w:val="21"/>
              </w:rPr>
              <w:t>1</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4268DB" w:rsidRPr="001F4F42" w:rsidRDefault="004268DB" w:rsidP="007F7264">
            <w:pPr>
              <w:widowControl/>
              <w:jc w:val="center"/>
              <w:rPr>
                <w:rFonts w:ascii="宋体" w:eastAsia="宋体" w:hAnsi="宋体" w:cs="宋体"/>
                <w:bCs/>
                <w:kern w:val="0"/>
                <w:szCs w:val="21"/>
              </w:rPr>
            </w:pPr>
            <w:r>
              <w:rPr>
                <w:rFonts w:ascii="宋体" w:eastAsia="宋体" w:hAnsi="宋体" w:cs="宋体" w:hint="eastAsia"/>
                <w:bCs/>
                <w:kern w:val="0"/>
                <w:szCs w:val="21"/>
              </w:rPr>
              <w:t>瓷砖</w:t>
            </w:r>
          </w:p>
        </w:tc>
        <w:tc>
          <w:tcPr>
            <w:tcW w:w="1266" w:type="dxa"/>
            <w:tcBorders>
              <w:top w:val="single" w:sz="4" w:space="0" w:color="auto"/>
              <w:left w:val="nil"/>
              <w:bottom w:val="single" w:sz="4" w:space="0" w:color="auto"/>
              <w:right w:val="single" w:sz="4" w:space="0" w:color="auto"/>
            </w:tcBorders>
            <w:vAlign w:val="center"/>
          </w:tcPr>
          <w:p w:rsidR="004268DB" w:rsidRDefault="004268DB" w:rsidP="004268DB">
            <w:pPr>
              <w:widowControl/>
              <w:jc w:val="center"/>
              <w:rPr>
                <w:rFonts w:ascii="宋体" w:eastAsia="宋体" w:hAnsi="宋体" w:cs="宋体"/>
                <w:bCs/>
                <w:kern w:val="0"/>
                <w:szCs w:val="21"/>
              </w:rPr>
            </w:pPr>
            <w:r>
              <w:rPr>
                <w:rFonts w:ascii="宋体" w:eastAsia="宋体" w:hAnsi="宋体" w:cs="宋体" w:hint="eastAsia"/>
                <w:bCs/>
                <w:noProof/>
                <w:kern w:val="0"/>
                <w:szCs w:val="21"/>
              </w:rPr>
              <w:drawing>
                <wp:inline distT="0" distB="0" distL="0" distR="0" wp14:anchorId="1066A84E" wp14:editId="4D53619F">
                  <wp:extent cx="666750" cy="6667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8103010110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8DB" w:rsidRPr="001F4F42" w:rsidRDefault="004268DB" w:rsidP="007F7264">
            <w:pPr>
              <w:widowControl/>
              <w:jc w:val="center"/>
              <w:rPr>
                <w:rFonts w:ascii="宋体" w:eastAsia="宋体" w:hAnsi="宋体" w:cs="宋体"/>
                <w:bCs/>
                <w:kern w:val="0"/>
                <w:szCs w:val="21"/>
              </w:rPr>
            </w:pPr>
            <w:r>
              <w:rPr>
                <w:rFonts w:ascii="宋体" w:eastAsia="宋体" w:hAnsi="宋体" w:cs="宋体" w:hint="eastAsia"/>
                <w:bCs/>
                <w:kern w:val="0"/>
                <w:szCs w:val="21"/>
              </w:rPr>
              <w:t>450*300</w:t>
            </w:r>
          </w:p>
        </w:tc>
        <w:tc>
          <w:tcPr>
            <w:tcW w:w="504" w:type="dxa"/>
            <w:tcBorders>
              <w:top w:val="single" w:sz="4" w:space="0" w:color="auto"/>
              <w:left w:val="single" w:sz="4" w:space="0" w:color="auto"/>
              <w:bottom w:val="single" w:sz="4" w:space="0" w:color="auto"/>
              <w:right w:val="single" w:sz="4" w:space="0" w:color="auto"/>
            </w:tcBorders>
            <w:vAlign w:val="center"/>
          </w:tcPr>
          <w:p w:rsidR="004268DB" w:rsidRPr="001F4F42" w:rsidRDefault="004268DB" w:rsidP="007F7264">
            <w:pPr>
              <w:widowControl/>
              <w:jc w:val="center"/>
              <w:rPr>
                <w:rFonts w:ascii="宋体" w:eastAsia="宋体" w:hAnsi="宋体" w:cs="宋体"/>
                <w:bCs/>
                <w:kern w:val="0"/>
                <w:szCs w:val="21"/>
              </w:rPr>
            </w:pPr>
            <w:r>
              <w:rPr>
                <w:rFonts w:ascii="宋体" w:eastAsia="宋体" w:hAnsi="宋体" w:hint="eastAsia"/>
                <w:szCs w:val="21"/>
              </w:rPr>
              <w:t>㎡</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4268DB" w:rsidRPr="001F4F42" w:rsidRDefault="004268DB" w:rsidP="007F7264">
            <w:pPr>
              <w:widowControl/>
              <w:jc w:val="center"/>
              <w:rPr>
                <w:rFonts w:ascii="宋体" w:eastAsia="宋体" w:hAnsi="宋体" w:cs="宋体"/>
                <w:bCs/>
                <w:kern w:val="0"/>
                <w:szCs w:val="21"/>
              </w:rPr>
            </w:pPr>
            <w:r>
              <w:rPr>
                <w:rFonts w:ascii="宋体" w:eastAsia="宋体" w:hAnsi="宋体" w:cs="宋体" w:hint="eastAsia"/>
                <w:bCs/>
                <w:kern w:val="0"/>
                <w:szCs w:val="21"/>
              </w:rPr>
              <w:t>3800</w:t>
            </w:r>
          </w:p>
        </w:tc>
        <w:tc>
          <w:tcPr>
            <w:tcW w:w="1007" w:type="dxa"/>
            <w:tcBorders>
              <w:top w:val="single" w:sz="4" w:space="0" w:color="auto"/>
              <w:left w:val="nil"/>
              <w:bottom w:val="single" w:sz="4" w:space="0" w:color="auto"/>
              <w:right w:val="single" w:sz="4" w:space="0" w:color="auto"/>
            </w:tcBorders>
            <w:shd w:val="clear" w:color="auto" w:fill="auto"/>
            <w:vAlign w:val="center"/>
          </w:tcPr>
          <w:p w:rsidR="004268DB" w:rsidRPr="001F4F42" w:rsidRDefault="004268DB" w:rsidP="007F7264">
            <w:pPr>
              <w:widowControl/>
              <w:jc w:val="center"/>
              <w:rPr>
                <w:rFonts w:ascii="宋体" w:eastAsia="宋体" w:hAnsi="宋体" w:cs="宋体"/>
                <w:bCs/>
                <w:kern w:val="0"/>
                <w:szCs w:val="21"/>
              </w:rPr>
            </w:pPr>
          </w:p>
        </w:tc>
        <w:tc>
          <w:tcPr>
            <w:tcW w:w="1028" w:type="dxa"/>
            <w:tcBorders>
              <w:top w:val="single" w:sz="4" w:space="0" w:color="auto"/>
              <w:left w:val="nil"/>
              <w:bottom w:val="single" w:sz="4" w:space="0" w:color="auto"/>
              <w:right w:val="single" w:sz="4" w:space="0" w:color="auto"/>
            </w:tcBorders>
            <w:shd w:val="clear" w:color="auto" w:fill="auto"/>
            <w:vAlign w:val="center"/>
          </w:tcPr>
          <w:p w:rsidR="004268DB" w:rsidRPr="001F4F42" w:rsidRDefault="004268DB" w:rsidP="007F7264">
            <w:pPr>
              <w:widowControl/>
              <w:jc w:val="center"/>
              <w:rPr>
                <w:rFonts w:ascii="宋体" w:eastAsia="宋体" w:hAnsi="宋体" w:cs="宋体"/>
                <w:bCs/>
                <w:kern w:val="0"/>
                <w:szCs w:val="21"/>
              </w:rPr>
            </w:pPr>
          </w:p>
        </w:tc>
        <w:tc>
          <w:tcPr>
            <w:tcW w:w="1034" w:type="dxa"/>
            <w:tcBorders>
              <w:top w:val="single" w:sz="4" w:space="0" w:color="auto"/>
              <w:left w:val="nil"/>
              <w:bottom w:val="single" w:sz="4" w:space="0" w:color="auto"/>
              <w:right w:val="single" w:sz="4" w:space="0" w:color="auto"/>
            </w:tcBorders>
            <w:vAlign w:val="center"/>
          </w:tcPr>
          <w:p w:rsidR="004268DB" w:rsidRPr="001F4F42" w:rsidRDefault="004268DB" w:rsidP="007F7264">
            <w:pPr>
              <w:widowControl/>
              <w:jc w:val="center"/>
              <w:rPr>
                <w:rFonts w:ascii="宋体" w:eastAsia="宋体" w:hAnsi="宋体" w:cs="宋体"/>
                <w:bCs/>
                <w:kern w:val="0"/>
                <w:szCs w:val="21"/>
              </w:rPr>
            </w:pPr>
          </w:p>
        </w:tc>
        <w:tc>
          <w:tcPr>
            <w:tcW w:w="661" w:type="dxa"/>
            <w:tcBorders>
              <w:top w:val="single" w:sz="4" w:space="0" w:color="auto"/>
              <w:left w:val="nil"/>
              <w:bottom w:val="single" w:sz="4" w:space="0" w:color="auto"/>
              <w:right w:val="single" w:sz="4" w:space="0" w:color="auto"/>
            </w:tcBorders>
            <w:vAlign w:val="center"/>
          </w:tcPr>
          <w:p w:rsidR="004268DB" w:rsidRPr="001F4F42" w:rsidRDefault="004268DB" w:rsidP="007F7264">
            <w:pPr>
              <w:widowControl/>
              <w:jc w:val="center"/>
              <w:rPr>
                <w:rFonts w:ascii="宋体" w:eastAsia="宋体" w:hAnsi="宋体" w:cs="宋体"/>
                <w:bCs/>
                <w:kern w:val="0"/>
                <w:szCs w:val="21"/>
              </w:rPr>
            </w:pPr>
            <w:r>
              <w:rPr>
                <w:rFonts w:ascii="宋体" w:eastAsia="宋体" w:hAnsi="宋体" w:cs="宋体" w:hint="eastAsia"/>
                <w:bCs/>
                <w:kern w:val="0"/>
                <w:szCs w:val="21"/>
              </w:rPr>
              <w:t xml:space="preserve"> </w:t>
            </w:r>
          </w:p>
        </w:tc>
      </w:tr>
      <w:tr w:rsidR="004268DB" w:rsidRPr="001F4F42" w:rsidTr="00AE3DAA">
        <w:trPr>
          <w:trHeight w:val="794"/>
          <w:jc w:val="center"/>
        </w:trPr>
        <w:tc>
          <w:tcPr>
            <w:tcW w:w="1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268DB" w:rsidRPr="001F4F42" w:rsidRDefault="004268DB" w:rsidP="007F7264">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合计</w:t>
            </w:r>
          </w:p>
        </w:tc>
        <w:tc>
          <w:tcPr>
            <w:tcW w:w="7468" w:type="dxa"/>
            <w:gridSpan w:val="8"/>
            <w:tcBorders>
              <w:top w:val="single" w:sz="4" w:space="0" w:color="auto"/>
              <w:left w:val="nil"/>
              <w:bottom w:val="single" w:sz="4" w:space="0" w:color="auto"/>
              <w:right w:val="single" w:sz="4" w:space="0" w:color="auto"/>
            </w:tcBorders>
            <w:vAlign w:val="bottom"/>
          </w:tcPr>
          <w:p w:rsidR="004268DB" w:rsidRPr="001F4F42" w:rsidRDefault="004268DB" w:rsidP="004268DB">
            <w:pPr>
              <w:widowControl/>
              <w:rPr>
                <w:rFonts w:ascii="宋体" w:eastAsia="宋体" w:hAnsi="宋体" w:cs="宋体"/>
                <w:bCs/>
                <w:kern w:val="0"/>
                <w:szCs w:val="21"/>
              </w:rPr>
            </w:pPr>
            <w:r w:rsidRPr="001F4F42">
              <w:rPr>
                <w:rFonts w:ascii="宋体" w:eastAsia="宋体" w:hAnsi="宋体" w:cs="宋体" w:hint="eastAsia"/>
                <w:bCs/>
                <w:kern w:val="0"/>
                <w:szCs w:val="21"/>
              </w:rPr>
              <w:t>人民币（小写）：           （大写）：</w:t>
            </w:r>
          </w:p>
        </w:tc>
      </w:tr>
    </w:tbl>
    <w:p w:rsidR="00D43C08" w:rsidRDefault="00D43C08" w:rsidP="00D43C08">
      <w:pPr>
        <w:spacing w:line="0" w:lineRule="atLeast"/>
        <w:rPr>
          <w:rFonts w:ascii="宋体" w:eastAsia="宋体" w:hAnsi="宋体" w:cs="Times New Roman"/>
          <w:color w:val="000000"/>
          <w:sz w:val="24"/>
          <w:szCs w:val="24"/>
          <w:shd w:val="clear" w:color="auto" w:fill="FFFFFF"/>
        </w:rPr>
      </w:pPr>
    </w:p>
    <w:p w:rsidR="00D43C08" w:rsidRDefault="00D43C08" w:rsidP="00D43C08">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D43C08" w:rsidRDefault="00D43C08" w:rsidP="00D43C08">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D43C08" w:rsidRDefault="00D43C08" w:rsidP="00D43C08">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D43C08" w:rsidRDefault="00D43C08" w:rsidP="00D43C08">
      <w:pPr>
        <w:pStyle w:val="a7"/>
        <w:numPr>
          <w:ilvl w:val="0"/>
          <w:numId w:val="1"/>
        </w:numPr>
        <w:spacing w:line="360" w:lineRule="auto"/>
        <w:ind w:firstLineChars="0"/>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响应报价包括所供全部材料的生产、运输、</w:t>
      </w:r>
      <w:r w:rsidR="004268DB">
        <w:rPr>
          <w:rFonts w:ascii="宋体" w:eastAsia="宋体" w:hAnsi="宋体" w:cs="Times New Roman" w:hint="eastAsia"/>
          <w:sz w:val="24"/>
          <w:szCs w:val="24"/>
          <w:shd w:val="clear" w:color="auto" w:fill="FFFFFF"/>
        </w:rPr>
        <w:t>装卸</w:t>
      </w:r>
      <w:r>
        <w:rPr>
          <w:rFonts w:ascii="宋体" w:eastAsia="宋体" w:hAnsi="宋体" w:cs="Times New Roman" w:hint="eastAsia"/>
          <w:sz w:val="24"/>
          <w:szCs w:val="24"/>
          <w:shd w:val="clear" w:color="auto" w:fill="FFFFFF"/>
        </w:rPr>
        <w:t>及质保期内的维保费、使用过程中的售后服务费、保险、利润、税收以及风险费等全部费用。</w:t>
      </w:r>
    </w:p>
    <w:p w:rsidR="00D43C08" w:rsidRDefault="00D43C08" w:rsidP="00D43C08">
      <w:pPr>
        <w:pStyle w:val="a7"/>
        <w:numPr>
          <w:ilvl w:val="0"/>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响应报价方式采用固定单价报价。我方已充分考虑货物制作期间材料的政策性调整和市场风险，确定风险系数计入总报价。报价确定后不作调整，结算时单价不变，数量按实结算。</w:t>
      </w:r>
    </w:p>
    <w:p w:rsidR="00D43C08" w:rsidRDefault="00D43C08" w:rsidP="00D43C08">
      <w:pPr>
        <w:pStyle w:val="a7"/>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AE3DAA" w:rsidRDefault="00AE3DAA"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AE3DAA" w:rsidRDefault="00AE3DAA"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AE3DAA" w:rsidRDefault="00AE3DAA"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D43C08" w:rsidRDefault="00D43C08" w:rsidP="00D43C08">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D43C08" w:rsidRDefault="004268DB" w:rsidP="00D43C08">
      <w:pPr>
        <w:tabs>
          <w:tab w:val="left" w:pos="4005"/>
          <w:tab w:val="right" w:pos="9638"/>
        </w:tabs>
        <w:spacing w:afterLines="50" w:after="156" w:line="360" w:lineRule="exact"/>
        <w:jc w:val="center"/>
        <w:rPr>
          <w:rFonts w:ascii="宋体" w:eastAsia="宋体" w:hAnsi="宋体" w:cs="Times New Roman"/>
          <w:b/>
          <w:sz w:val="28"/>
          <w:szCs w:val="28"/>
        </w:rPr>
      </w:pPr>
      <w:r w:rsidRPr="004268DB">
        <w:rPr>
          <w:rFonts w:ascii="宋体" w:eastAsia="宋体" w:hAnsi="宋体" w:cs="Times New Roman" w:hint="eastAsia"/>
          <w:b/>
          <w:sz w:val="28"/>
          <w:szCs w:val="28"/>
        </w:rPr>
        <w:t>南京大学D</w:t>
      </w:r>
      <w:proofErr w:type="gramStart"/>
      <w:r w:rsidRPr="004268DB">
        <w:rPr>
          <w:rFonts w:ascii="宋体" w:eastAsia="宋体" w:hAnsi="宋体" w:cs="Times New Roman" w:hint="eastAsia"/>
          <w:b/>
          <w:sz w:val="28"/>
          <w:szCs w:val="28"/>
        </w:rPr>
        <w:t>”</w:t>
      </w:r>
      <w:proofErr w:type="gramEnd"/>
      <w:r w:rsidRPr="004268DB">
        <w:rPr>
          <w:rFonts w:ascii="宋体" w:eastAsia="宋体" w:hAnsi="宋体" w:cs="Times New Roman" w:hint="eastAsia"/>
          <w:b/>
          <w:sz w:val="28"/>
          <w:szCs w:val="28"/>
        </w:rPr>
        <w:t>区公寓维修工程瓷砖采购</w:t>
      </w:r>
      <w:r w:rsidR="00D43C08">
        <w:rPr>
          <w:rFonts w:ascii="宋体" w:eastAsia="宋体" w:hAnsi="宋体" w:cs="Times New Roman" w:hint="eastAsia"/>
          <w:b/>
          <w:sz w:val="28"/>
          <w:szCs w:val="28"/>
        </w:rPr>
        <w:t>项目技术、商务偏离表</w:t>
      </w:r>
    </w:p>
    <w:tbl>
      <w:tblPr>
        <w:tblStyle w:val="a6"/>
        <w:tblW w:w="9039" w:type="dxa"/>
        <w:jc w:val="center"/>
        <w:tblLayout w:type="fixed"/>
        <w:tblLook w:val="04A0" w:firstRow="1" w:lastRow="0" w:firstColumn="1" w:lastColumn="0" w:noHBand="0" w:noVBand="1"/>
      </w:tblPr>
      <w:tblGrid>
        <w:gridCol w:w="1101"/>
        <w:gridCol w:w="2693"/>
        <w:gridCol w:w="2693"/>
        <w:gridCol w:w="2552"/>
      </w:tblGrid>
      <w:tr w:rsidR="00D43C08" w:rsidTr="007F7264">
        <w:trPr>
          <w:trHeight w:val="397"/>
          <w:jc w:val="center"/>
        </w:trPr>
        <w:tc>
          <w:tcPr>
            <w:tcW w:w="1101"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bl>
    <w:p w:rsidR="00D43C08" w:rsidRDefault="00D43C08" w:rsidP="00D43C08">
      <w:pPr>
        <w:tabs>
          <w:tab w:val="left" w:pos="4005"/>
          <w:tab w:val="right" w:pos="9638"/>
        </w:tabs>
        <w:spacing w:afterLines="50" w:after="156" w:line="360" w:lineRule="exact"/>
        <w:jc w:val="left"/>
        <w:rPr>
          <w:rFonts w:ascii="宋体" w:eastAsia="宋体" w:hAnsi="宋体" w:cs="宋体"/>
          <w:kern w:val="0"/>
          <w:sz w:val="24"/>
          <w:szCs w:val="24"/>
        </w:rPr>
      </w:pPr>
    </w:p>
    <w:p w:rsidR="00D43C08" w:rsidRDefault="00D43C08" w:rsidP="00D43C08">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D43C08" w:rsidRDefault="00D43C08" w:rsidP="00D43C08">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响应人必须对照询价通知书的要求和自身响应能力，逐条如实填写，否则将认为响应人接受询价通知说的所有要求。“偏离说明”列填写偏离原因，完全符合的填写“无偏离”。</w:t>
      </w:r>
    </w:p>
    <w:p w:rsidR="00D43C08" w:rsidRDefault="00D43C08" w:rsidP="00D43C08">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D43C08" w:rsidRDefault="00D43C08" w:rsidP="00D43C08">
      <w:pPr>
        <w:tabs>
          <w:tab w:val="left" w:pos="4005"/>
          <w:tab w:val="right" w:pos="9638"/>
        </w:tabs>
        <w:spacing w:line="360" w:lineRule="auto"/>
        <w:jc w:val="left"/>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549"/>
        <w:rPr>
          <w:rFonts w:ascii="宋体" w:eastAsia="宋体" w:hAnsi="宋体" w:cs="宋体"/>
          <w:kern w:val="0"/>
          <w:sz w:val="28"/>
          <w:szCs w:val="30"/>
        </w:rPr>
      </w:pPr>
    </w:p>
    <w:p w:rsidR="00D43C08" w:rsidRDefault="00D43C08" w:rsidP="00D43C08">
      <w:pPr>
        <w:spacing w:line="440" w:lineRule="exact"/>
        <w:jc w:val="right"/>
        <w:rPr>
          <w:rFonts w:ascii="宋体" w:eastAsia="宋体" w:hAnsi="宋体" w:cs="宋体"/>
          <w:kern w:val="0"/>
          <w:sz w:val="24"/>
          <w:szCs w:val="24"/>
        </w:rPr>
      </w:pPr>
      <w:r>
        <w:rPr>
          <w:rFonts w:ascii="宋体" w:eastAsia="宋体" w:hAnsi="宋体" w:cs="宋体" w:hint="eastAsia"/>
          <w:kern w:val="0"/>
          <w:sz w:val="24"/>
          <w:szCs w:val="24"/>
        </w:rPr>
        <w:t>年   月   日</w:t>
      </w:r>
    </w:p>
    <w:p w:rsidR="004268DB" w:rsidRDefault="004268DB">
      <w:pPr>
        <w:widowControl/>
        <w:jc w:val="left"/>
        <w:rPr>
          <w:rFonts w:ascii="宋体" w:eastAsia="宋体" w:hAnsi="宋体" w:cs="Times New Roman"/>
          <w:b/>
          <w:szCs w:val="21"/>
        </w:rPr>
      </w:pPr>
      <w:r>
        <w:rPr>
          <w:rFonts w:ascii="宋体" w:eastAsia="宋体" w:hAnsi="宋体" w:cs="Times New Roman"/>
          <w:b/>
          <w:szCs w:val="21"/>
        </w:rPr>
        <w:br w:type="page"/>
      </w:r>
    </w:p>
    <w:p w:rsidR="00D43C08" w:rsidRDefault="00D43C08" w:rsidP="00D43C08">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firstLineChars="195" w:firstLine="468"/>
        <w:rPr>
          <w:rFonts w:ascii="宋体" w:eastAsia="宋体" w:hAnsi="宋体" w:cs="宋体"/>
          <w:kern w:val="0"/>
          <w:sz w:val="24"/>
          <w:szCs w:val="30"/>
          <w:u w:val="single"/>
        </w:rPr>
      </w:pP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33AC305D" wp14:editId="6FC82C49">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1" o:spid="_x0000_s1026" style="position:absolute;left:0;text-align:left;margin-left:29.35pt;margin-top:.8pt;width:393.75pt;height:16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mc:Fallback>
        </mc:AlternateContent>
      </w:r>
      <w:r>
        <w:rPr>
          <w:rFonts w:ascii="宋体" w:eastAsia="宋体" w:hAnsi="宋体" w:cs="宋体" w:hint="eastAsia"/>
          <w:kern w:val="0"/>
          <w:sz w:val="24"/>
          <w:szCs w:val="30"/>
        </w:rPr>
        <w:t>法定代表人二代身份正、反面扫描件或复印件粘贴处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D43C08">
      <w:pPr>
        <w:spacing w:afterLines="50" w:after="156" w:line="440" w:lineRule="exact"/>
        <w:jc w:val="right"/>
        <w:rPr>
          <w:rFonts w:ascii="宋体" w:eastAsia="宋体" w:hAnsi="宋体" w:cs="宋体"/>
          <w:kern w:val="0"/>
          <w:sz w:val="30"/>
          <w:szCs w:val="30"/>
        </w:rPr>
      </w:pPr>
    </w:p>
    <w:p w:rsidR="00D43C08" w:rsidRDefault="00D43C08" w:rsidP="00D43C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D43C08" w:rsidRDefault="00D43C08" w:rsidP="00D43C08">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4FB44D4E" wp14:editId="5306972E">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5" o:spid="_x0000_s1026" style="position:absolute;left:0;text-align:left;margin-left:29.35pt;margin-top:.8pt;width:393.75pt;height:16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061F3C75" wp14:editId="775F0DD2">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6" o:spid="_x0000_s1026" style="position:absolute;left:0;text-align:left;margin-left:29.35pt;margin-top:15.55pt;width:393.75pt;height:16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mc:Fallback>
        </mc:AlternateContent>
      </w: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D43C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D43C08" w:rsidRDefault="00D43C08" w:rsidP="00D43C08">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D43C08" w:rsidRDefault="00D43C08" w:rsidP="00D43C08">
      <w:pPr>
        <w:widowControl/>
        <w:jc w:val="left"/>
        <w:rPr>
          <w:rFonts w:ascii="宋体" w:eastAsia="宋体" w:hAnsi="宋体" w:cs="Times New Roman"/>
          <w:b/>
          <w:szCs w:val="21"/>
        </w:rPr>
      </w:pPr>
    </w:p>
    <w:p w:rsidR="00D43C08" w:rsidRDefault="00D43C08" w:rsidP="00D43C08">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D43C08" w:rsidRDefault="00D43C08" w:rsidP="00D43C08">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D43C08" w:rsidRDefault="00D43C08" w:rsidP="00D43C08">
      <w:pPr>
        <w:rPr>
          <w:rFonts w:ascii="Calibri" w:eastAsia="宋体" w:hAnsi="Calibri" w:cs="Times New Roman"/>
          <w:sz w:val="18"/>
        </w:rPr>
      </w:pPr>
    </w:p>
    <w:p w:rsidR="00D43C08" w:rsidRDefault="00D43C08" w:rsidP="00D43C08">
      <w:pPr>
        <w:rPr>
          <w:rFonts w:ascii="Calibri" w:eastAsia="宋体" w:hAnsi="Calibri" w:cs="Times New Roman"/>
          <w:sz w:val="18"/>
        </w:rPr>
      </w:pPr>
    </w:p>
    <w:p w:rsidR="00D43C08" w:rsidRDefault="00D43C08" w:rsidP="00D43C08">
      <w:pPr>
        <w:rPr>
          <w:rFonts w:ascii="Calibri" w:eastAsia="宋体" w:hAnsi="Calibri" w:cs="Times New Roman"/>
          <w:sz w:val="18"/>
        </w:rPr>
      </w:pPr>
    </w:p>
    <w:p w:rsidR="00D43C08" w:rsidRDefault="00D43C08" w:rsidP="00D43C08">
      <w:pPr>
        <w:tabs>
          <w:tab w:val="left" w:pos="6300"/>
        </w:tabs>
        <w:snapToGrid w:val="0"/>
        <w:spacing w:line="500" w:lineRule="exact"/>
        <w:ind w:firstLine="480"/>
        <w:jc w:val="center"/>
        <w:rPr>
          <w:rFonts w:ascii="宋体" w:eastAsia="宋体" w:hAnsi="宋体" w:cs="Times New Roman"/>
          <w:color w:val="000000"/>
          <w:sz w:val="24"/>
          <w:szCs w:val="30"/>
        </w:rPr>
      </w:pP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6A5378" w:rsidRPr="004319A2" w:rsidRDefault="006A5378" w:rsidP="004319A2">
      <w:pPr>
        <w:spacing w:line="440" w:lineRule="exact"/>
        <w:jc w:val="right"/>
        <w:rPr>
          <w:rFonts w:ascii="宋体" w:eastAsia="宋体" w:hAnsi="宋体" w:cs="宋体"/>
          <w:kern w:val="0"/>
          <w:sz w:val="24"/>
          <w:szCs w:val="24"/>
        </w:rPr>
      </w:pPr>
    </w:p>
    <w:sectPr w:rsidR="006A5378" w:rsidRPr="004319A2" w:rsidSect="00803B64">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24A" w:rsidRDefault="0067224A" w:rsidP="002E6527">
      <w:r>
        <w:separator/>
      </w:r>
    </w:p>
  </w:endnote>
  <w:endnote w:type="continuationSeparator" w:id="0">
    <w:p w:rsidR="0067224A" w:rsidRDefault="0067224A" w:rsidP="002E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24A" w:rsidRDefault="0067224A" w:rsidP="002E6527">
      <w:r>
        <w:separator/>
      </w:r>
    </w:p>
  </w:footnote>
  <w:footnote w:type="continuationSeparator" w:id="0">
    <w:p w:rsidR="0067224A" w:rsidRDefault="0067224A" w:rsidP="002E6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hybridMultilevel"/>
    <w:tmpl w:val="91922AAE"/>
    <w:lvl w:ilvl="0" w:tplc="8EFE2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FE5DFE"/>
    <w:multiLevelType w:val="hybridMultilevel"/>
    <w:tmpl w:val="78388D2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23C64AB"/>
    <w:multiLevelType w:val="hybridMultilevel"/>
    <w:tmpl w:val="073E330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3B12"/>
    <w:rsid w:val="00014FF1"/>
    <w:rsid w:val="00042B8C"/>
    <w:rsid w:val="00062228"/>
    <w:rsid w:val="000745BF"/>
    <w:rsid w:val="00087930"/>
    <w:rsid w:val="000B3A49"/>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38C5"/>
    <w:rsid w:val="001B6C56"/>
    <w:rsid w:val="001B751C"/>
    <w:rsid w:val="001E2F65"/>
    <w:rsid w:val="001E5F52"/>
    <w:rsid w:val="002211D9"/>
    <w:rsid w:val="00236DAD"/>
    <w:rsid w:val="0024079F"/>
    <w:rsid w:val="0024585C"/>
    <w:rsid w:val="00253263"/>
    <w:rsid w:val="002558C8"/>
    <w:rsid w:val="00260A9F"/>
    <w:rsid w:val="00262834"/>
    <w:rsid w:val="002925E1"/>
    <w:rsid w:val="002C101B"/>
    <w:rsid w:val="002E5BD7"/>
    <w:rsid w:val="002E6527"/>
    <w:rsid w:val="002F0CE7"/>
    <w:rsid w:val="002F5537"/>
    <w:rsid w:val="003013A2"/>
    <w:rsid w:val="00301F47"/>
    <w:rsid w:val="00315C75"/>
    <w:rsid w:val="003173B6"/>
    <w:rsid w:val="0033529C"/>
    <w:rsid w:val="00346C69"/>
    <w:rsid w:val="003509A4"/>
    <w:rsid w:val="003648B8"/>
    <w:rsid w:val="00374118"/>
    <w:rsid w:val="00390BE3"/>
    <w:rsid w:val="00393CB4"/>
    <w:rsid w:val="00395176"/>
    <w:rsid w:val="003A0106"/>
    <w:rsid w:val="003B0F6D"/>
    <w:rsid w:val="003B23BF"/>
    <w:rsid w:val="003B5ABF"/>
    <w:rsid w:val="003B7189"/>
    <w:rsid w:val="003C7495"/>
    <w:rsid w:val="003D2EC4"/>
    <w:rsid w:val="003D3033"/>
    <w:rsid w:val="003D6997"/>
    <w:rsid w:val="004150F8"/>
    <w:rsid w:val="0041589D"/>
    <w:rsid w:val="00426286"/>
    <w:rsid w:val="004268DB"/>
    <w:rsid w:val="004319A2"/>
    <w:rsid w:val="00433837"/>
    <w:rsid w:val="004522CE"/>
    <w:rsid w:val="00475231"/>
    <w:rsid w:val="004973CE"/>
    <w:rsid w:val="004B4EE7"/>
    <w:rsid w:val="004B581A"/>
    <w:rsid w:val="004B5EC4"/>
    <w:rsid w:val="004C47F4"/>
    <w:rsid w:val="004E1355"/>
    <w:rsid w:val="004F13FD"/>
    <w:rsid w:val="0050454B"/>
    <w:rsid w:val="0050717E"/>
    <w:rsid w:val="00515D7A"/>
    <w:rsid w:val="005220C5"/>
    <w:rsid w:val="00522B5B"/>
    <w:rsid w:val="005327E2"/>
    <w:rsid w:val="0053489C"/>
    <w:rsid w:val="00553F79"/>
    <w:rsid w:val="00563E38"/>
    <w:rsid w:val="00581375"/>
    <w:rsid w:val="005948D4"/>
    <w:rsid w:val="005A0177"/>
    <w:rsid w:val="005A1FA5"/>
    <w:rsid w:val="005A6BF3"/>
    <w:rsid w:val="005B5188"/>
    <w:rsid w:val="005C554B"/>
    <w:rsid w:val="005E0CED"/>
    <w:rsid w:val="005F5012"/>
    <w:rsid w:val="00602BFB"/>
    <w:rsid w:val="0061271A"/>
    <w:rsid w:val="006206E0"/>
    <w:rsid w:val="006461D7"/>
    <w:rsid w:val="0067224A"/>
    <w:rsid w:val="0068013C"/>
    <w:rsid w:val="00683EAA"/>
    <w:rsid w:val="006866D1"/>
    <w:rsid w:val="00694148"/>
    <w:rsid w:val="006A5378"/>
    <w:rsid w:val="006C114C"/>
    <w:rsid w:val="006C760C"/>
    <w:rsid w:val="006D7B46"/>
    <w:rsid w:val="007010D1"/>
    <w:rsid w:val="00711A8B"/>
    <w:rsid w:val="00711E30"/>
    <w:rsid w:val="00717F6B"/>
    <w:rsid w:val="007229ED"/>
    <w:rsid w:val="00753645"/>
    <w:rsid w:val="0075718F"/>
    <w:rsid w:val="007742D2"/>
    <w:rsid w:val="00792764"/>
    <w:rsid w:val="007A22FF"/>
    <w:rsid w:val="007B2E1D"/>
    <w:rsid w:val="007D4375"/>
    <w:rsid w:val="007E783D"/>
    <w:rsid w:val="007F294E"/>
    <w:rsid w:val="007F7401"/>
    <w:rsid w:val="00803B64"/>
    <w:rsid w:val="008109AC"/>
    <w:rsid w:val="00814124"/>
    <w:rsid w:val="00833A65"/>
    <w:rsid w:val="00837388"/>
    <w:rsid w:val="00853F3E"/>
    <w:rsid w:val="008706FD"/>
    <w:rsid w:val="00870FE3"/>
    <w:rsid w:val="00872F5D"/>
    <w:rsid w:val="00875CB6"/>
    <w:rsid w:val="0088115F"/>
    <w:rsid w:val="008A55A6"/>
    <w:rsid w:val="008C6080"/>
    <w:rsid w:val="0090051D"/>
    <w:rsid w:val="009262E8"/>
    <w:rsid w:val="0093232B"/>
    <w:rsid w:val="009471CA"/>
    <w:rsid w:val="009520B7"/>
    <w:rsid w:val="00967DAA"/>
    <w:rsid w:val="009713CF"/>
    <w:rsid w:val="009871EE"/>
    <w:rsid w:val="009911FB"/>
    <w:rsid w:val="009A0EFA"/>
    <w:rsid w:val="009B0673"/>
    <w:rsid w:val="00A11EF2"/>
    <w:rsid w:val="00A13772"/>
    <w:rsid w:val="00A20747"/>
    <w:rsid w:val="00A248A6"/>
    <w:rsid w:val="00A51549"/>
    <w:rsid w:val="00A6681F"/>
    <w:rsid w:val="00A76257"/>
    <w:rsid w:val="00A8434F"/>
    <w:rsid w:val="00AB2442"/>
    <w:rsid w:val="00AB388A"/>
    <w:rsid w:val="00AB64D1"/>
    <w:rsid w:val="00AC0CA5"/>
    <w:rsid w:val="00AC3E2C"/>
    <w:rsid w:val="00AD421B"/>
    <w:rsid w:val="00AD5124"/>
    <w:rsid w:val="00AE3DAA"/>
    <w:rsid w:val="00AF4672"/>
    <w:rsid w:val="00B02E8D"/>
    <w:rsid w:val="00B253CE"/>
    <w:rsid w:val="00B270A3"/>
    <w:rsid w:val="00B47CB1"/>
    <w:rsid w:val="00B5240C"/>
    <w:rsid w:val="00B56B5D"/>
    <w:rsid w:val="00B63E9A"/>
    <w:rsid w:val="00B67D1E"/>
    <w:rsid w:val="00B748B5"/>
    <w:rsid w:val="00B82FA2"/>
    <w:rsid w:val="00B9233B"/>
    <w:rsid w:val="00BA50E7"/>
    <w:rsid w:val="00BB4554"/>
    <w:rsid w:val="00BC4163"/>
    <w:rsid w:val="00BD2447"/>
    <w:rsid w:val="00BE2EE8"/>
    <w:rsid w:val="00BF2AE6"/>
    <w:rsid w:val="00BF77EA"/>
    <w:rsid w:val="00C11D90"/>
    <w:rsid w:val="00C402A3"/>
    <w:rsid w:val="00C74A80"/>
    <w:rsid w:val="00C77B17"/>
    <w:rsid w:val="00C87DC3"/>
    <w:rsid w:val="00C90025"/>
    <w:rsid w:val="00C952D6"/>
    <w:rsid w:val="00CA1084"/>
    <w:rsid w:val="00CA4C60"/>
    <w:rsid w:val="00CB50D9"/>
    <w:rsid w:val="00CB72BD"/>
    <w:rsid w:val="00CD4178"/>
    <w:rsid w:val="00CE49CD"/>
    <w:rsid w:val="00D01CAE"/>
    <w:rsid w:val="00D1481B"/>
    <w:rsid w:val="00D43C08"/>
    <w:rsid w:val="00D4441F"/>
    <w:rsid w:val="00D501E6"/>
    <w:rsid w:val="00D70D48"/>
    <w:rsid w:val="00D7639D"/>
    <w:rsid w:val="00D91950"/>
    <w:rsid w:val="00DB4D46"/>
    <w:rsid w:val="00DB774D"/>
    <w:rsid w:val="00DE4126"/>
    <w:rsid w:val="00DF14F4"/>
    <w:rsid w:val="00DF3D90"/>
    <w:rsid w:val="00DF66C6"/>
    <w:rsid w:val="00DF74F4"/>
    <w:rsid w:val="00E10DDB"/>
    <w:rsid w:val="00E22C57"/>
    <w:rsid w:val="00E33CEC"/>
    <w:rsid w:val="00E35752"/>
    <w:rsid w:val="00E4745A"/>
    <w:rsid w:val="00E476CF"/>
    <w:rsid w:val="00E63DC6"/>
    <w:rsid w:val="00E708AA"/>
    <w:rsid w:val="00E70E7E"/>
    <w:rsid w:val="00E92DA3"/>
    <w:rsid w:val="00EA50D4"/>
    <w:rsid w:val="00EB1E3E"/>
    <w:rsid w:val="00EB2D33"/>
    <w:rsid w:val="00EB57BE"/>
    <w:rsid w:val="00EC33EC"/>
    <w:rsid w:val="00EC5D0D"/>
    <w:rsid w:val="00EE5938"/>
    <w:rsid w:val="00EF3B5F"/>
    <w:rsid w:val="00F04113"/>
    <w:rsid w:val="00F07427"/>
    <w:rsid w:val="00F10D2D"/>
    <w:rsid w:val="00F15CEE"/>
    <w:rsid w:val="00F20514"/>
    <w:rsid w:val="00F41F66"/>
    <w:rsid w:val="00F45CD9"/>
    <w:rsid w:val="00F46CB3"/>
    <w:rsid w:val="00F517C4"/>
    <w:rsid w:val="00F645EC"/>
    <w:rsid w:val="00F64F8C"/>
    <w:rsid w:val="00F7347B"/>
    <w:rsid w:val="00FB1C8E"/>
    <w:rsid w:val="00FD560C"/>
    <w:rsid w:val="00FE00BA"/>
    <w:rsid w:val="00FE049D"/>
    <w:rsid w:val="00FF4B1F"/>
    <w:rsid w:val="00FF6E87"/>
    <w:rsid w:val="0157742A"/>
    <w:rsid w:val="32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E2C95E-1E65-4E87-84CC-54EF6C90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14</Pages>
  <Words>1111</Words>
  <Characters>6336</Characters>
  <Application>Microsoft Office Word</Application>
  <DocSecurity>0</DocSecurity>
  <Lines>52</Lines>
  <Paragraphs>14</Paragraphs>
  <ScaleCrop>false</ScaleCrop>
  <Company>ABC</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148</cp:revision>
  <cp:lastPrinted>2018-10-23T05:59:00Z</cp:lastPrinted>
  <dcterms:created xsi:type="dcterms:W3CDTF">2018-09-16T06:11:00Z</dcterms:created>
  <dcterms:modified xsi:type="dcterms:W3CDTF">2018-11-02T02:34:00Z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