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0F32" w14:textId="77777777" w:rsidR="00B913AF" w:rsidRDefault="00C60E1A">
      <w:pPr>
        <w:spacing w:line="360" w:lineRule="auto"/>
        <w:jc w:val="center"/>
        <w:rPr>
          <w:rFonts w:ascii="仿宋" w:eastAsia="仿宋" w:hAnsi="仿宋"/>
          <w:b/>
          <w:sz w:val="36"/>
          <w:u w:val="single"/>
        </w:rPr>
      </w:pPr>
      <w:bookmarkStart w:id="0" w:name="_Toc41412544"/>
      <w:bookmarkStart w:id="1" w:name="_Toc41412579"/>
      <w:bookmarkStart w:id="2" w:name="_Toc168490112"/>
      <w:bookmarkStart w:id="3" w:name="_Toc168490113"/>
      <w:bookmarkStart w:id="4" w:name="_Toc41412545"/>
      <w:bookmarkStart w:id="5" w:name="_Toc41412580"/>
      <w:r>
        <w:rPr>
          <w:rFonts w:ascii="仿宋" w:eastAsia="仿宋" w:hAnsi="仿宋" w:hint="eastAsia"/>
          <w:b/>
          <w:sz w:val="36"/>
          <w:u w:val="single"/>
        </w:rPr>
        <w:t>南京大学</w:t>
      </w:r>
      <w:proofErr w:type="gramStart"/>
      <w:r>
        <w:rPr>
          <w:rFonts w:ascii="仿宋" w:eastAsia="仿宋" w:hAnsi="仿宋" w:hint="eastAsia"/>
          <w:b/>
          <w:sz w:val="36"/>
          <w:u w:val="single"/>
        </w:rPr>
        <w:t>仙</w:t>
      </w:r>
      <w:proofErr w:type="gramEnd"/>
      <w:r>
        <w:rPr>
          <w:rFonts w:ascii="仿宋" w:eastAsia="仿宋" w:hAnsi="仿宋" w:hint="eastAsia"/>
          <w:b/>
          <w:sz w:val="36"/>
          <w:u w:val="single"/>
        </w:rPr>
        <w:t>林校区学生宿舍</w:t>
      </w:r>
      <w:proofErr w:type="gramStart"/>
      <w:r>
        <w:rPr>
          <w:rFonts w:ascii="仿宋" w:eastAsia="仿宋" w:hAnsi="仿宋" w:hint="eastAsia"/>
          <w:b/>
          <w:sz w:val="36"/>
          <w:u w:val="single"/>
        </w:rPr>
        <w:t>一</w:t>
      </w:r>
      <w:proofErr w:type="gramEnd"/>
      <w:r>
        <w:rPr>
          <w:rFonts w:ascii="仿宋" w:eastAsia="仿宋" w:hAnsi="仿宋" w:hint="eastAsia"/>
          <w:b/>
          <w:sz w:val="36"/>
          <w:u w:val="single"/>
        </w:rPr>
        <w:t>组团整体修缮项目02、05幢屋面防水材料采购需求</w:t>
      </w:r>
      <w:bookmarkEnd w:id="0"/>
      <w:bookmarkEnd w:id="1"/>
      <w:bookmarkEnd w:id="2"/>
    </w:p>
    <w:bookmarkEnd w:id="3"/>
    <w:p w14:paraId="7681A862" w14:textId="77777777" w:rsidR="00B913AF" w:rsidRDefault="00C60E1A">
      <w:pPr>
        <w:adjustRightInd w:val="0"/>
        <w:snapToGrid w:val="0"/>
        <w:spacing w:beforeLines="50" w:before="156"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一、本次采购</w:t>
      </w:r>
      <w:proofErr w:type="gramStart"/>
      <w:r>
        <w:rPr>
          <w:rFonts w:ascii="仿宋" w:eastAsia="仿宋" w:hAnsi="仿宋" w:hint="eastAsia"/>
          <w:b/>
          <w:sz w:val="24"/>
          <w:szCs w:val="24"/>
        </w:rPr>
        <w:t>拟实现</w:t>
      </w:r>
      <w:proofErr w:type="gramEnd"/>
      <w:r>
        <w:rPr>
          <w:rFonts w:ascii="仿宋" w:eastAsia="仿宋" w:hAnsi="仿宋" w:hint="eastAsia"/>
          <w:b/>
          <w:sz w:val="24"/>
          <w:szCs w:val="24"/>
        </w:rPr>
        <w:t>的功能和目标</w:t>
      </w:r>
    </w:p>
    <w:p w14:paraId="6725B2C8" w14:textId="77777777" w:rsidR="00B913AF" w:rsidRDefault="00C60E1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1、项目名称：南京大学</w:t>
      </w:r>
      <w:proofErr w:type="gramStart"/>
      <w:r>
        <w:rPr>
          <w:rFonts w:ascii="仿宋" w:eastAsia="仿宋" w:hAnsi="仿宋" w:hint="eastAsia"/>
          <w:sz w:val="24"/>
          <w:szCs w:val="24"/>
        </w:rPr>
        <w:t>仙</w:t>
      </w:r>
      <w:proofErr w:type="gramEnd"/>
      <w:r>
        <w:rPr>
          <w:rFonts w:ascii="仿宋" w:eastAsia="仿宋" w:hAnsi="仿宋" w:hint="eastAsia"/>
          <w:sz w:val="24"/>
          <w:szCs w:val="24"/>
        </w:rPr>
        <w:t>林校区学生宿舍</w:t>
      </w:r>
      <w:proofErr w:type="gramStart"/>
      <w:r>
        <w:rPr>
          <w:rFonts w:ascii="仿宋" w:eastAsia="仿宋" w:hAnsi="仿宋" w:hint="eastAsia"/>
          <w:sz w:val="24"/>
          <w:szCs w:val="24"/>
        </w:rPr>
        <w:t>一</w:t>
      </w:r>
      <w:proofErr w:type="gramEnd"/>
      <w:r>
        <w:rPr>
          <w:rFonts w:ascii="仿宋" w:eastAsia="仿宋" w:hAnsi="仿宋" w:hint="eastAsia"/>
          <w:sz w:val="24"/>
          <w:szCs w:val="24"/>
        </w:rPr>
        <w:t>组团整体修缮项目02、05幢屋面防水材料采购</w:t>
      </w:r>
    </w:p>
    <w:p w14:paraId="2C48942D" w14:textId="77777777" w:rsidR="00B913AF" w:rsidRDefault="00C60E1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2、采购范围：南京大学</w:t>
      </w:r>
      <w:proofErr w:type="gramStart"/>
      <w:r>
        <w:rPr>
          <w:rFonts w:ascii="仿宋" w:eastAsia="仿宋" w:hAnsi="仿宋" w:hint="eastAsia"/>
          <w:sz w:val="24"/>
          <w:szCs w:val="24"/>
        </w:rPr>
        <w:t>仙</w:t>
      </w:r>
      <w:proofErr w:type="gramEnd"/>
      <w:r>
        <w:rPr>
          <w:rFonts w:ascii="仿宋" w:eastAsia="仿宋" w:hAnsi="仿宋" w:hint="eastAsia"/>
          <w:sz w:val="24"/>
          <w:szCs w:val="24"/>
        </w:rPr>
        <w:t>林校区学生宿舍</w:t>
      </w:r>
      <w:proofErr w:type="gramStart"/>
      <w:r>
        <w:rPr>
          <w:rFonts w:ascii="仿宋" w:eastAsia="仿宋" w:hAnsi="仿宋" w:hint="eastAsia"/>
          <w:sz w:val="24"/>
          <w:szCs w:val="24"/>
        </w:rPr>
        <w:t>一</w:t>
      </w:r>
      <w:proofErr w:type="gramEnd"/>
      <w:r>
        <w:rPr>
          <w:rFonts w:ascii="仿宋" w:eastAsia="仿宋" w:hAnsi="仿宋" w:hint="eastAsia"/>
          <w:sz w:val="24"/>
          <w:szCs w:val="24"/>
        </w:rPr>
        <w:t>组团整体修缮项目02、05幢屋面防水材料采购，详见采购清单</w:t>
      </w:r>
    </w:p>
    <w:p w14:paraId="77693CF0" w14:textId="77777777" w:rsidR="00B913AF" w:rsidRDefault="00C60E1A">
      <w:pPr>
        <w:adjustRightInd w:val="0"/>
        <w:snapToGrid w:val="0"/>
        <w:spacing w:beforeLines="50" w:before="156" w:line="360" w:lineRule="auto"/>
        <w:ind w:firstLineChars="200" w:firstLine="482"/>
        <w:rPr>
          <w:rFonts w:ascii="仿宋" w:eastAsia="仿宋" w:hAnsi="仿宋" w:cstheme="minorBidi"/>
          <w:b/>
          <w:sz w:val="24"/>
          <w:szCs w:val="24"/>
        </w:rPr>
      </w:pPr>
      <w:bookmarkStart w:id="6" w:name="_Toc168490114"/>
      <w:r>
        <w:rPr>
          <w:rFonts w:ascii="仿宋" w:eastAsia="仿宋" w:hAnsi="仿宋" w:cstheme="minorBidi" w:hint="eastAsia"/>
          <w:b/>
          <w:sz w:val="24"/>
          <w:szCs w:val="24"/>
        </w:rPr>
        <w:t>二、采购清单</w:t>
      </w:r>
      <w:bookmarkEnd w:id="6"/>
    </w:p>
    <w:tbl>
      <w:tblPr>
        <w:tblStyle w:val="af"/>
        <w:tblW w:w="8118" w:type="dxa"/>
        <w:jc w:val="center"/>
        <w:tblLook w:val="04A0" w:firstRow="1" w:lastRow="0" w:firstColumn="1" w:lastColumn="0" w:noHBand="0" w:noVBand="1"/>
      </w:tblPr>
      <w:tblGrid>
        <w:gridCol w:w="2575"/>
        <w:gridCol w:w="2070"/>
        <w:gridCol w:w="1895"/>
        <w:gridCol w:w="1578"/>
      </w:tblGrid>
      <w:tr w:rsidR="00B913AF" w14:paraId="1EC7DFE5" w14:textId="77777777">
        <w:trPr>
          <w:trHeight w:val="332"/>
          <w:jc w:val="center"/>
        </w:trPr>
        <w:tc>
          <w:tcPr>
            <w:tcW w:w="2575" w:type="dxa"/>
            <w:vAlign w:val="center"/>
          </w:tcPr>
          <w:p w14:paraId="1B53C50A" w14:textId="77777777" w:rsidR="00B913AF" w:rsidRDefault="00C60E1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材料名</w:t>
            </w:r>
          </w:p>
        </w:tc>
        <w:tc>
          <w:tcPr>
            <w:tcW w:w="2070" w:type="dxa"/>
            <w:vAlign w:val="center"/>
          </w:tcPr>
          <w:p w14:paraId="5785C3DB" w14:textId="77777777" w:rsidR="00B913AF" w:rsidRDefault="00C60E1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895" w:type="dxa"/>
            <w:vAlign w:val="center"/>
          </w:tcPr>
          <w:p w14:paraId="41B77AE8" w14:textId="77777777" w:rsidR="00B913AF" w:rsidRDefault="00C60E1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单价限价</w:t>
            </w:r>
          </w:p>
        </w:tc>
        <w:tc>
          <w:tcPr>
            <w:tcW w:w="1578" w:type="dxa"/>
            <w:vAlign w:val="center"/>
          </w:tcPr>
          <w:p w14:paraId="36F2E1A9" w14:textId="77777777" w:rsidR="00B913AF" w:rsidRDefault="00C60E1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限价</w:t>
            </w:r>
          </w:p>
        </w:tc>
      </w:tr>
      <w:tr w:rsidR="00B913AF" w14:paraId="5BCC884F" w14:textId="77777777">
        <w:trPr>
          <w:trHeight w:val="655"/>
          <w:jc w:val="center"/>
        </w:trPr>
        <w:tc>
          <w:tcPr>
            <w:tcW w:w="2575" w:type="dxa"/>
            <w:vAlign w:val="center"/>
          </w:tcPr>
          <w:p w14:paraId="74E52350" w14:textId="77777777" w:rsidR="00B913AF" w:rsidRDefault="00C60E1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bookmarkStart w:id="7" w:name="OLE_LINK15"/>
            <w:bookmarkStart w:id="8" w:name="_Hlk215221613"/>
            <w:r>
              <w:rPr>
                <w:rFonts w:ascii="仿宋" w:eastAsia="仿宋" w:hAnsi="仿宋"/>
                <w:kern w:val="0"/>
                <w:sz w:val="24"/>
                <w:szCs w:val="24"/>
              </w:rPr>
              <w:t>弹性体SBS 改性沥青防水卷材</w:t>
            </w:r>
            <w:bookmarkEnd w:id="7"/>
          </w:p>
        </w:tc>
        <w:tc>
          <w:tcPr>
            <w:tcW w:w="2070" w:type="dxa"/>
            <w:vAlign w:val="center"/>
          </w:tcPr>
          <w:p w14:paraId="239774A2" w14:textId="77777777" w:rsidR="00B913AF" w:rsidRDefault="00C60E1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16484.53m</w:t>
            </w:r>
            <w:r>
              <w:rPr>
                <w:rFonts w:ascii="仿宋" w:eastAsia="仿宋" w:hAnsi="仿宋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95" w:type="dxa"/>
            <w:vAlign w:val="center"/>
          </w:tcPr>
          <w:p w14:paraId="0462375B" w14:textId="77777777" w:rsidR="00B913AF" w:rsidRDefault="00C60E1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26.86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元/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m</w:t>
            </w:r>
            <w:r>
              <w:rPr>
                <w:rFonts w:ascii="仿宋" w:eastAsia="仿宋" w:hAnsi="仿宋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78" w:type="dxa"/>
            <w:vAlign w:val="center"/>
          </w:tcPr>
          <w:p w14:paraId="46F262FE" w14:textId="77777777" w:rsidR="00B913AF" w:rsidRDefault="00C60E1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442774.48元</w:t>
            </w:r>
          </w:p>
        </w:tc>
      </w:tr>
      <w:tr w:rsidR="00B913AF" w14:paraId="79BE87B9" w14:textId="77777777">
        <w:trPr>
          <w:trHeight w:val="655"/>
          <w:jc w:val="center"/>
        </w:trPr>
        <w:tc>
          <w:tcPr>
            <w:tcW w:w="2575" w:type="dxa"/>
            <w:vAlign w:val="center"/>
          </w:tcPr>
          <w:p w14:paraId="509616F7" w14:textId="77777777" w:rsidR="00B913AF" w:rsidRDefault="00C60E1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bookmarkStart w:id="9" w:name="_Hlk215221629"/>
            <w:bookmarkEnd w:id="8"/>
            <w:r>
              <w:rPr>
                <w:rFonts w:ascii="仿宋" w:eastAsia="仿宋" w:hAnsi="仿宋"/>
                <w:kern w:val="0"/>
                <w:sz w:val="24"/>
                <w:szCs w:val="24"/>
              </w:rPr>
              <w:t>非固化橡胶沥青防水涂料</w:t>
            </w:r>
          </w:p>
        </w:tc>
        <w:tc>
          <w:tcPr>
            <w:tcW w:w="2070" w:type="dxa"/>
            <w:vAlign w:val="center"/>
          </w:tcPr>
          <w:p w14:paraId="60FB0385" w14:textId="77777777" w:rsidR="00B913AF" w:rsidRDefault="00C60E1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32372.6Kg</w:t>
            </w:r>
          </w:p>
        </w:tc>
        <w:tc>
          <w:tcPr>
            <w:tcW w:w="1895" w:type="dxa"/>
            <w:vAlign w:val="center"/>
          </w:tcPr>
          <w:p w14:paraId="18C2F20A" w14:textId="77777777" w:rsidR="00B913AF" w:rsidRDefault="00C60E1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bookmarkStart w:id="10" w:name="OLE_LINK3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0.38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元/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K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g</w:t>
            </w:r>
            <w:bookmarkEnd w:id="10"/>
          </w:p>
        </w:tc>
        <w:tc>
          <w:tcPr>
            <w:tcW w:w="1578" w:type="dxa"/>
            <w:vAlign w:val="center"/>
          </w:tcPr>
          <w:p w14:paraId="09CC329E" w14:textId="77777777" w:rsidR="00B913AF" w:rsidRDefault="00C60E1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336027.59元</w:t>
            </w:r>
          </w:p>
        </w:tc>
      </w:tr>
      <w:tr w:rsidR="00B913AF" w14:paraId="31CCC549" w14:textId="77777777">
        <w:trPr>
          <w:trHeight w:val="665"/>
          <w:jc w:val="center"/>
        </w:trPr>
        <w:tc>
          <w:tcPr>
            <w:tcW w:w="2575" w:type="dxa"/>
            <w:vAlign w:val="center"/>
          </w:tcPr>
          <w:p w14:paraId="1D69CA7B" w14:textId="77777777" w:rsidR="00B913AF" w:rsidRDefault="00C60E1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070" w:type="dxa"/>
            <w:vAlign w:val="center"/>
          </w:tcPr>
          <w:p w14:paraId="7F7FC975" w14:textId="77777777" w:rsidR="00B913AF" w:rsidRDefault="00B913AF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64607A39" w14:textId="77777777" w:rsidR="00B913AF" w:rsidRDefault="00B913AF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643DCC20" w14:textId="77777777" w:rsidR="00B913AF" w:rsidRDefault="00C60E1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bookmarkStart w:id="11" w:name="OLE_LINK14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778802.07</w:t>
            </w:r>
            <w:bookmarkEnd w:id="11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元</w:t>
            </w:r>
          </w:p>
        </w:tc>
      </w:tr>
      <w:bookmarkEnd w:id="9"/>
    </w:tbl>
    <w:p w14:paraId="17B95D4F" w14:textId="77777777" w:rsidR="00B913AF" w:rsidRDefault="00B913AF">
      <w:pPr>
        <w:rPr>
          <w:rFonts w:ascii="仿宋" w:eastAsia="仿宋" w:hAnsi="仿宋"/>
          <w:sz w:val="24"/>
          <w:szCs w:val="24"/>
        </w:rPr>
      </w:pPr>
    </w:p>
    <w:p w14:paraId="3D3D66BB" w14:textId="77777777" w:rsidR="00B913AF" w:rsidRDefault="00C60E1A">
      <w:pPr>
        <w:adjustRightInd w:val="0"/>
        <w:snapToGrid w:val="0"/>
        <w:spacing w:beforeLines="50" w:before="156"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bookmarkStart w:id="12" w:name="_Toc168490115"/>
      <w:bookmarkEnd w:id="4"/>
      <w:bookmarkEnd w:id="5"/>
      <w:r>
        <w:rPr>
          <w:rFonts w:ascii="仿宋" w:eastAsia="仿宋" w:hAnsi="仿宋" w:hint="eastAsia"/>
          <w:b/>
          <w:sz w:val="24"/>
          <w:szCs w:val="24"/>
        </w:rPr>
        <w:t>三、</w:t>
      </w:r>
      <w:bookmarkEnd w:id="12"/>
      <w:r>
        <w:rPr>
          <w:rFonts w:ascii="仿宋" w:eastAsia="仿宋" w:hAnsi="仿宋" w:hint="eastAsia"/>
          <w:b/>
          <w:sz w:val="24"/>
          <w:szCs w:val="24"/>
        </w:rPr>
        <w:t>产品需满足的功能和质量要求，包括性能、材料、结构、外观、安全或服务内容和标准等</w:t>
      </w:r>
    </w:p>
    <w:p w14:paraId="779AF543" w14:textId="77777777" w:rsidR="00B913AF" w:rsidRDefault="00C60E1A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bookmarkStart w:id="13" w:name="_Toc102165899"/>
      <w:bookmarkStart w:id="14" w:name="_Toc41412583"/>
      <w:bookmarkStart w:id="15" w:name="_Toc41412548"/>
      <w:r>
        <w:rPr>
          <w:rFonts w:ascii="仿宋" w:eastAsia="仿宋" w:hAnsi="仿宋" w:hint="eastAsia"/>
          <w:b/>
          <w:sz w:val="24"/>
          <w:szCs w:val="24"/>
        </w:rPr>
        <w:t>（一）</w:t>
      </w:r>
      <w:bookmarkStart w:id="16" w:name="_Hlk215219680"/>
      <w:r>
        <w:rPr>
          <w:rFonts w:ascii="仿宋" w:eastAsia="仿宋" w:hAnsi="仿宋" w:hint="eastAsia"/>
          <w:b/>
          <w:sz w:val="24"/>
          <w:szCs w:val="24"/>
        </w:rPr>
        <w:t>SBS 改性沥青防水卷材</w:t>
      </w:r>
      <w:bookmarkEnd w:id="16"/>
      <w:r>
        <w:rPr>
          <w:rFonts w:ascii="仿宋" w:eastAsia="仿宋" w:hAnsi="仿宋" w:hint="eastAsia"/>
          <w:b/>
          <w:sz w:val="24"/>
          <w:szCs w:val="24"/>
        </w:rPr>
        <w:t>技术标准</w:t>
      </w:r>
    </w:p>
    <w:p w14:paraId="0EC009AC" w14:textId="302BCB03" w:rsidR="00B913AF" w:rsidRDefault="000279E6">
      <w:pPr>
        <w:spacing w:line="360" w:lineRule="auto"/>
        <w:ind w:firstLineChars="200" w:firstLine="420"/>
        <w:rPr>
          <w:rFonts w:ascii="仿宋" w:eastAsia="仿宋" w:hAnsi="仿宋"/>
          <w:color w:val="FF0000"/>
          <w:sz w:val="24"/>
          <w:szCs w:val="24"/>
        </w:rPr>
      </w:pPr>
      <w:bookmarkStart w:id="17" w:name="OLE_LINK4"/>
      <w:r>
        <w:rPr>
          <w:rFonts w:hint="eastAsia"/>
        </w:rPr>
        <w:t>★</w:t>
      </w:r>
      <w:r w:rsidR="00C60E1A">
        <w:rPr>
          <w:rFonts w:ascii="仿宋" w:eastAsia="仿宋" w:hAnsi="仿宋" w:hint="eastAsia"/>
          <w:sz w:val="24"/>
          <w:szCs w:val="24"/>
        </w:rPr>
        <w:t>1、产品满足</w:t>
      </w:r>
      <w:bookmarkStart w:id="18" w:name="_Hlk215219627"/>
      <w:r w:rsidR="00C60E1A">
        <w:rPr>
          <w:rFonts w:ascii="仿宋" w:eastAsia="仿宋" w:hAnsi="仿宋" w:hint="eastAsia"/>
          <w:sz w:val="24"/>
          <w:szCs w:val="24"/>
        </w:rPr>
        <w:t>《</w:t>
      </w:r>
      <w:r w:rsidR="00C60E1A">
        <w:rPr>
          <w:rFonts w:ascii="仿宋" w:eastAsia="仿宋" w:hAnsi="仿宋"/>
          <w:sz w:val="24"/>
          <w:szCs w:val="24"/>
        </w:rPr>
        <w:t>弹性体改性沥青防水卷材</w:t>
      </w:r>
      <w:r w:rsidR="00C60E1A">
        <w:rPr>
          <w:rFonts w:ascii="仿宋" w:eastAsia="仿宋" w:hAnsi="仿宋" w:hint="eastAsia"/>
          <w:sz w:val="24"/>
          <w:szCs w:val="24"/>
        </w:rPr>
        <w:t>》（</w:t>
      </w:r>
      <w:bookmarkStart w:id="19" w:name="OLE_LINK7"/>
      <w:r w:rsidR="00C60E1A">
        <w:rPr>
          <w:rFonts w:ascii="仿宋" w:eastAsia="仿宋" w:hAnsi="仿宋"/>
          <w:sz w:val="24"/>
          <w:szCs w:val="24"/>
        </w:rPr>
        <w:t>GB 18242-2008</w:t>
      </w:r>
      <w:bookmarkEnd w:id="19"/>
      <w:r w:rsidR="00C60E1A">
        <w:rPr>
          <w:rFonts w:ascii="仿宋" w:eastAsia="仿宋" w:hAnsi="仿宋" w:hint="eastAsia"/>
          <w:sz w:val="24"/>
          <w:szCs w:val="24"/>
        </w:rPr>
        <w:t>）</w:t>
      </w:r>
      <w:bookmarkEnd w:id="18"/>
      <w:r w:rsidR="00C60E1A">
        <w:rPr>
          <w:rFonts w:ascii="仿宋" w:eastAsia="仿宋" w:hAnsi="仿宋" w:hint="eastAsia"/>
          <w:sz w:val="24"/>
          <w:szCs w:val="24"/>
        </w:rPr>
        <w:t>等国家现行标准要求。</w:t>
      </w:r>
    </w:p>
    <w:p w14:paraId="783FC88C" w14:textId="3F42780C" w:rsidR="00B913AF" w:rsidRDefault="000279E6">
      <w:pPr>
        <w:spacing w:line="360" w:lineRule="auto"/>
        <w:ind w:firstLineChars="200" w:firstLine="420"/>
        <w:rPr>
          <w:rFonts w:ascii="仿宋" w:eastAsia="仿宋" w:hAnsi="仿宋"/>
          <w:sz w:val="24"/>
          <w:szCs w:val="24"/>
        </w:rPr>
      </w:pPr>
      <w:bookmarkStart w:id="20" w:name="OLE_LINK5"/>
      <w:bookmarkEnd w:id="17"/>
      <w:r>
        <w:rPr>
          <w:rFonts w:hint="eastAsia"/>
        </w:rPr>
        <w:t>★</w:t>
      </w:r>
      <w:r w:rsidR="00C60E1A">
        <w:rPr>
          <w:rFonts w:ascii="仿宋" w:eastAsia="仿宋" w:hAnsi="仿宋" w:hint="eastAsia"/>
          <w:sz w:val="24"/>
          <w:szCs w:val="24"/>
        </w:rPr>
        <w:t>2、材料分类：Ⅰ型聚酯毡</w:t>
      </w:r>
      <w:r w:rsidR="00C60E1A">
        <w:rPr>
          <w:rFonts w:ascii="仿宋" w:eastAsia="仿宋" w:hAnsi="仿宋"/>
          <w:sz w:val="24"/>
          <w:szCs w:val="24"/>
        </w:rPr>
        <w:t>弹性体改性沥青防水卷材</w:t>
      </w:r>
      <w:r w:rsidR="00C60E1A">
        <w:rPr>
          <w:rFonts w:ascii="仿宋" w:eastAsia="仿宋" w:hAnsi="仿宋" w:hint="eastAsia"/>
          <w:sz w:val="24"/>
          <w:szCs w:val="24"/>
        </w:rPr>
        <w:t>（材料性能满足《</w:t>
      </w:r>
      <w:r w:rsidR="00C60E1A">
        <w:rPr>
          <w:rFonts w:ascii="仿宋" w:eastAsia="仿宋" w:hAnsi="仿宋"/>
          <w:sz w:val="24"/>
          <w:szCs w:val="24"/>
        </w:rPr>
        <w:t>弹性体改性沥青防水卷材</w:t>
      </w:r>
      <w:r w:rsidR="00C60E1A">
        <w:rPr>
          <w:rFonts w:ascii="仿宋" w:eastAsia="仿宋" w:hAnsi="仿宋" w:hint="eastAsia"/>
          <w:sz w:val="24"/>
          <w:szCs w:val="24"/>
        </w:rPr>
        <w:t>》</w:t>
      </w:r>
      <w:r w:rsidR="00C60E1A">
        <w:rPr>
          <w:rFonts w:ascii="仿宋" w:eastAsia="仿宋" w:hAnsi="仿宋"/>
          <w:sz w:val="24"/>
          <w:szCs w:val="24"/>
        </w:rPr>
        <w:t>GB 18242-2008</w:t>
      </w:r>
      <w:r w:rsidR="00C60E1A">
        <w:rPr>
          <w:rFonts w:ascii="仿宋" w:eastAsia="仿宋" w:hAnsi="仿宋" w:hint="eastAsia"/>
          <w:sz w:val="24"/>
          <w:szCs w:val="24"/>
        </w:rPr>
        <w:t>第5</w:t>
      </w:r>
      <w:r w:rsidR="00C60E1A">
        <w:rPr>
          <w:rFonts w:ascii="仿宋" w:eastAsia="仿宋" w:hAnsi="仿宋"/>
          <w:sz w:val="24"/>
          <w:szCs w:val="24"/>
        </w:rPr>
        <w:t>.3</w:t>
      </w:r>
      <w:r w:rsidR="00C60E1A">
        <w:rPr>
          <w:rFonts w:ascii="仿宋" w:eastAsia="仿宋" w:hAnsi="仿宋" w:hint="eastAsia"/>
          <w:sz w:val="24"/>
          <w:szCs w:val="24"/>
        </w:rPr>
        <w:t>规定的Ⅰ型材料要求。</w:t>
      </w:r>
      <w:proofErr w:type="gramStart"/>
      <w:r w:rsidR="00C60E1A">
        <w:rPr>
          <w:rFonts w:ascii="仿宋" w:eastAsia="仿宋" w:hAnsi="仿宋" w:hint="eastAsia"/>
          <w:sz w:val="24"/>
          <w:szCs w:val="24"/>
        </w:rPr>
        <w:t>胎基材料</w:t>
      </w:r>
      <w:proofErr w:type="gramEnd"/>
      <w:r w:rsidR="00C60E1A">
        <w:rPr>
          <w:rFonts w:ascii="仿宋" w:eastAsia="仿宋" w:hAnsi="仿宋" w:hint="eastAsia"/>
          <w:sz w:val="24"/>
          <w:szCs w:val="24"/>
        </w:rPr>
        <w:t>：聚酯毡）</w:t>
      </w:r>
    </w:p>
    <w:bookmarkEnd w:id="20"/>
    <w:p w14:paraId="41FDA47C" w14:textId="77777777" w:rsidR="00B913AF" w:rsidRDefault="00C60E1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3、材料规格：</w:t>
      </w:r>
    </w:p>
    <w:p w14:paraId="3A9C0C2D" w14:textId="77777777" w:rsidR="00B913AF" w:rsidRDefault="00C60E1A">
      <w:pPr>
        <w:spacing w:line="360" w:lineRule="auto"/>
        <w:ind w:firstLineChars="200" w:firstLine="420"/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t>▲</w:t>
      </w:r>
      <w:r>
        <w:rPr>
          <w:rFonts w:ascii="仿宋" w:eastAsia="仿宋" w:hAnsi="仿宋" w:hint="eastAsia"/>
          <w:sz w:val="24"/>
          <w:szCs w:val="24"/>
        </w:rPr>
        <w:t>卷材公称宽度：1</w:t>
      </w:r>
      <w:r>
        <w:rPr>
          <w:rFonts w:ascii="仿宋" w:eastAsia="仿宋" w:hAnsi="仿宋"/>
          <w:sz w:val="24"/>
          <w:szCs w:val="24"/>
        </w:rPr>
        <w:t>000mm</w:t>
      </w:r>
      <w:r>
        <w:rPr>
          <w:rFonts w:ascii="仿宋" w:eastAsia="仿宋" w:hAnsi="仿宋" w:hint="eastAsia"/>
          <w:b/>
          <w:bCs/>
          <w:sz w:val="24"/>
          <w:szCs w:val="24"/>
        </w:rPr>
        <w:t>（提供第三方检测机构出具的，带有C</w:t>
      </w:r>
      <w:r>
        <w:rPr>
          <w:rFonts w:ascii="仿宋" w:eastAsia="仿宋" w:hAnsi="仿宋"/>
          <w:b/>
          <w:bCs/>
          <w:sz w:val="24"/>
          <w:szCs w:val="24"/>
        </w:rPr>
        <w:t>MA</w:t>
      </w:r>
      <w:r>
        <w:rPr>
          <w:rFonts w:ascii="仿宋" w:eastAsia="仿宋" w:hAnsi="仿宋" w:hint="eastAsia"/>
          <w:b/>
          <w:bCs/>
          <w:sz w:val="24"/>
          <w:szCs w:val="24"/>
        </w:rPr>
        <w:t>标识的检测报告）</w:t>
      </w:r>
      <w:r>
        <w:rPr>
          <w:rFonts w:ascii="仿宋" w:eastAsia="仿宋" w:hAnsi="仿宋" w:hint="eastAsia"/>
          <w:sz w:val="24"/>
          <w:szCs w:val="24"/>
        </w:rPr>
        <w:t>；</w:t>
      </w:r>
      <w:r>
        <w:rPr>
          <w:rFonts w:ascii="仿宋" w:eastAsia="仿宋" w:hAnsi="仿宋"/>
          <w:sz w:val="24"/>
          <w:szCs w:val="24"/>
        </w:rPr>
        <w:t xml:space="preserve"> </w:t>
      </w:r>
    </w:p>
    <w:p w14:paraId="779608D8" w14:textId="77777777" w:rsidR="00B913AF" w:rsidRDefault="00C60E1A">
      <w:pPr>
        <w:spacing w:line="360" w:lineRule="auto"/>
        <w:ind w:firstLineChars="200" w:firstLine="420"/>
        <w:rPr>
          <w:rFonts w:ascii="仿宋" w:eastAsia="仿宋" w:hAnsi="仿宋"/>
          <w:sz w:val="24"/>
          <w:szCs w:val="24"/>
        </w:rPr>
      </w:pPr>
      <w:bookmarkStart w:id="21" w:name="OLE_LINK6"/>
      <w:r>
        <w:rPr>
          <w:rFonts w:hint="eastAsia"/>
        </w:rPr>
        <w:t>★</w:t>
      </w:r>
      <w:bookmarkEnd w:id="21"/>
      <w:r>
        <w:rPr>
          <w:rFonts w:ascii="仿宋" w:eastAsia="仿宋" w:hAnsi="仿宋" w:hint="eastAsia"/>
          <w:sz w:val="24"/>
          <w:szCs w:val="24"/>
        </w:rPr>
        <w:t>卷材公称厚度为：3mm</w:t>
      </w:r>
      <w:r>
        <w:rPr>
          <w:rFonts w:ascii="仿宋" w:eastAsia="仿宋" w:hAnsi="仿宋"/>
          <w:sz w:val="24"/>
          <w:szCs w:val="24"/>
        </w:rPr>
        <w:t>(</w:t>
      </w:r>
      <w:r>
        <w:rPr>
          <w:rFonts w:ascii="仿宋" w:eastAsia="仿宋" w:hAnsi="仿宋" w:hint="eastAsia"/>
          <w:sz w:val="24"/>
          <w:szCs w:val="24"/>
        </w:rPr>
        <w:t>平均值</w:t>
      </w:r>
      <w:r>
        <w:rPr>
          <w:rFonts w:ascii="仿宋" w:eastAsia="仿宋" w:hAnsi="仿宋"/>
          <w:sz w:val="24"/>
          <w:szCs w:val="24"/>
        </w:rPr>
        <w:t>≥</w:t>
      </w:r>
      <w:r>
        <w:rPr>
          <w:rFonts w:ascii="仿宋" w:eastAsia="仿宋" w:hAnsi="仿宋" w:hint="eastAsia"/>
          <w:sz w:val="24"/>
          <w:szCs w:val="24"/>
        </w:rPr>
        <w:t>3mm</w:t>
      </w:r>
      <w:r>
        <w:rPr>
          <w:rFonts w:ascii="仿宋" w:eastAsia="仿宋" w:hAnsi="仿宋"/>
          <w:sz w:val="24"/>
          <w:szCs w:val="24"/>
        </w:rPr>
        <w:t>)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sz w:val="24"/>
          <w:szCs w:val="24"/>
        </w:rPr>
        <w:t>（提供第三方检测机构出具的，带有C</w:t>
      </w:r>
      <w:r>
        <w:rPr>
          <w:rFonts w:ascii="仿宋" w:eastAsia="仿宋" w:hAnsi="仿宋"/>
          <w:b/>
          <w:bCs/>
          <w:sz w:val="24"/>
          <w:szCs w:val="24"/>
        </w:rPr>
        <w:t>MA</w:t>
      </w:r>
      <w:r>
        <w:rPr>
          <w:rFonts w:ascii="仿宋" w:eastAsia="仿宋" w:hAnsi="仿宋" w:hint="eastAsia"/>
          <w:b/>
          <w:bCs/>
          <w:sz w:val="24"/>
          <w:szCs w:val="24"/>
        </w:rPr>
        <w:t>标识的检测报告）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0AA450C8" w14:textId="77777777" w:rsidR="00B913AF" w:rsidRDefault="00C60E1A">
      <w:pPr>
        <w:spacing w:line="360" w:lineRule="auto"/>
        <w:ind w:firstLineChars="200" w:firstLine="420"/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lastRenderedPageBreak/>
        <w:t>★</w:t>
      </w:r>
      <w:r>
        <w:rPr>
          <w:rFonts w:ascii="仿宋" w:eastAsia="仿宋" w:hAnsi="仿宋" w:hint="eastAsia"/>
          <w:sz w:val="24"/>
          <w:szCs w:val="24"/>
        </w:rPr>
        <w:t>4、外观：</w:t>
      </w:r>
      <w:r>
        <w:rPr>
          <w:rFonts w:ascii="仿宋" w:eastAsia="仿宋" w:hAnsi="仿宋" w:hint="eastAsia"/>
          <w:b/>
          <w:bCs/>
          <w:sz w:val="24"/>
          <w:szCs w:val="24"/>
        </w:rPr>
        <w:t>（提供第三方检测机构出具的，带有C</w:t>
      </w:r>
      <w:r>
        <w:rPr>
          <w:rFonts w:ascii="仿宋" w:eastAsia="仿宋" w:hAnsi="仿宋"/>
          <w:b/>
          <w:bCs/>
          <w:sz w:val="24"/>
          <w:szCs w:val="24"/>
        </w:rPr>
        <w:t>MA</w:t>
      </w:r>
      <w:r>
        <w:rPr>
          <w:rFonts w:ascii="仿宋" w:eastAsia="仿宋" w:hAnsi="仿宋" w:hint="eastAsia"/>
          <w:b/>
          <w:bCs/>
          <w:sz w:val="24"/>
          <w:szCs w:val="24"/>
        </w:rPr>
        <w:t>标识的检测报告）</w:t>
      </w:r>
    </w:p>
    <w:p w14:paraId="5CBBBDA1" w14:textId="77777777" w:rsidR="00B913AF" w:rsidRDefault="00C60E1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①卷材成卷：成卷卷材</w:t>
      </w:r>
      <w:proofErr w:type="gramStart"/>
      <w:r>
        <w:rPr>
          <w:rFonts w:ascii="仿宋" w:eastAsia="仿宋" w:hAnsi="仿宋" w:hint="eastAsia"/>
          <w:sz w:val="24"/>
          <w:szCs w:val="24"/>
        </w:rPr>
        <w:t>应卷紧卷齐</w:t>
      </w:r>
      <w:proofErr w:type="gramEnd"/>
      <w:r>
        <w:rPr>
          <w:rFonts w:ascii="仿宋" w:eastAsia="仿宋" w:hAnsi="仿宋" w:hint="eastAsia"/>
          <w:sz w:val="24"/>
          <w:szCs w:val="24"/>
        </w:rPr>
        <w:t>,端面里进外出不得超过10mm。</w:t>
      </w:r>
    </w:p>
    <w:p w14:paraId="2966B370" w14:textId="77777777" w:rsidR="00B913AF" w:rsidRDefault="00C60E1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②卷材展开：成卷卷材在(4~50)℃任</w:t>
      </w:r>
      <w:proofErr w:type="gramStart"/>
      <w:r>
        <w:rPr>
          <w:rFonts w:ascii="仿宋" w:eastAsia="仿宋" w:hAnsi="仿宋" w:hint="eastAsia"/>
          <w:sz w:val="24"/>
          <w:szCs w:val="24"/>
        </w:rPr>
        <w:t>一</w:t>
      </w:r>
      <w:proofErr w:type="gramEnd"/>
      <w:r>
        <w:rPr>
          <w:rFonts w:ascii="仿宋" w:eastAsia="仿宋" w:hAnsi="仿宋" w:hint="eastAsia"/>
          <w:sz w:val="24"/>
          <w:szCs w:val="24"/>
        </w:rPr>
        <w:t>产品温度下展开,在</w:t>
      </w:r>
      <w:proofErr w:type="gramStart"/>
      <w:r>
        <w:rPr>
          <w:rFonts w:ascii="仿宋" w:eastAsia="仿宋" w:hAnsi="仿宋" w:hint="eastAsia"/>
          <w:sz w:val="24"/>
          <w:szCs w:val="24"/>
        </w:rPr>
        <w:t>距卷芯</w:t>
      </w:r>
      <w:proofErr w:type="gramEnd"/>
      <w:r>
        <w:rPr>
          <w:rFonts w:ascii="仿宋" w:eastAsia="仿宋" w:hAnsi="仿宋" w:hint="eastAsia"/>
          <w:sz w:val="24"/>
          <w:szCs w:val="24"/>
        </w:rPr>
        <w:t>1000mm长度外不应有10mm以上的裂纹或粘结。</w:t>
      </w:r>
    </w:p>
    <w:p w14:paraId="63FEA361" w14:textId="77777777" w:rsidR="00B913AF" w:rsidRDefault="00C60E1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③卷材胎基：</w:t>
      </w:r>
      <w:proofErr w:type="gramStart"/>
      <w:r>
        <w:rPr>
          <w:rFonts w:ascii="仿宋" w:eastAsia="仿宋" w:hAnsi="仿宋" w:hint="eastAsia"/>
          <w:sz w:val="24"/>
          <w:szCs w:val="24"/>
        </w:rPr>
        <w:t>胎基应</w:t>
      </w:r>
      <w:proofErr w:type="gramEnd"/>
      <w:r>
        <w:rPr>
          <w:rFonts w:ascii="仿宋" w:eastAsia="仿宋" w:hAnsi="仿宋" w:hint="eastAsia"/>
          <w:sz w:val="24"/>
          <w:szCs w:val="24"/>
        </w:rPr>
        <w:t>浸透,不应有未被浸渍处。</w:t>
      </w:r>
    </w:p>
    <w:p w14:paraId="3ACEBC52" w14:textId="77777777" w:rsidR="00B913AF" w:rsidRDefault="00C60E1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④卷材表面：卷材表应平整,不允许有孔洞、缺边和裂口、疙瘩,矿物粒料粒度应均匀一致并紧密地粘附于卷材表面。</w:t>
      </w:r>
    </w:p>
    <w:p w14:paraId="281B67D6" w14:textId="77777777" w:rsidR="00B913AF" w:rsidRDefault="00C60E1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⑤卷材接头：每卷卷材接头处不应超过一个,较短的一段长度不应少于1000mm,接头应剪切整齐,并加长1</w:t>
      </w:r>
      <w:r>
        <w:rPr>
          <w:rFonts w:ascii="仿宋" w:eastAsia="仿宋" w:hAnsi="仿宋"/>
          <w:sz w:val="24"/>
          <w:szCs w:val="24"/>
        </w:rPr>
        <w:t>50mm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1A15B49B" w14:textId="77777777" w:rsidR="00B913AF" w:rsidRDefault="00C60E1A">
      <w:pPr>
        <w:spacing w:line="360" w:lineRule="auto"/>
        <w:ind w:firstLineChars="200" w:firstLine="420"/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t>▲</w:t>
      </w:r>
      <w:r>
        <w:rPr>
          <w:rFonts w:ascii="仿宋" w:eastAsia="仿宋" w:hAnsi="仿宋" w:hint="eastAsia"/>
          <w:sz w:val="24"/>
          <w:szCs w:val="24"/>
        </w:rPr>
        <w:t>5、包装、运输和贮存要求：卷材可用纸包装、塑胶带包装、盒包装或塑料袋包装。纸包装时应以全柱面包装,柱面两端未包装长度总计不超过100mm。运输和贮存时，不同类型、规格的产品应分别堆放、不应混杂。避免日晒雨淋，注意通风。运输过程中立放不超过两层。贮存温度宜不超过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0℃，立放贮存只能单层。</w:t>
      </w:r>
    </w:p>
    <w:p w14:paraId="464818B5" w14:textId="77777777" w:rsidR="00B913AF" w:rsidRDefault="00C60E1A">
      <w:pPr>
        <w:spacing w:line="360" w:lineRule="auto"/>
        <w:ind w:firstLineChars="200" w:firstLine="420"/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t>★</w:t>
      </w:r>
      <w:r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hint="eastAsia"/>
        </w:rPr>
        <w:t xml:space="preserve"> </w:t>
      </w:r>
      <w:r>
        <w:rPr>
          <w:rFonts w:ascii="仿宋" w:eastAsia="仿宋" w:hAnsi="仿宋" w:hint="eastAsia"/>
          <w:kern w:val="0"/>
          <w:sz w:val="24"/>
          <w:szCs w:val="24"/>
        </w:rPr>
        <w:t>材料性能：</w:t>
      </w:r>
      <w:r>
        <w:rPr>
          <w:rFonts w:ascii="仿宋" w:eastAsia="仿宋" w:hAnsi="仿宋" w:hint="eastAsia"/>
          <w:sz w:val="24"/>
          <w:szCs w:val="24"/>
        </w:rPr>
        <w:t>可溶物含量：≥2100g/m</w:t>
      </w:r>
      <w:r>
        <w:rPr>
          <w:rFonts w:eastAsia="仿宋" w:cs="Calibri"/>
          <w:sz w:val="24"/>
          <w:szCs w:val="24"/>
        </w:rPr>
        <w:t>²</w:t>
      </w:r>
      <w:r>
        <w:rPr>
          <w:rFonts w:eastAsia="仿宋" w:cs="Calibri" w:hint="eastAsia"/>
          <w:sz w:val="24"/>
          <w:szCs w:val="24"/>
        </w:rPr>
        <w:t>；</w:t>
      </w:r>
      <w:r>
        <w:rPr>
          <w:rFonts w:ascii="仿宋" w:eastAsia="仿宋" w:hAnsi="仿宋" w:hint="eastAsia"/>
          <w:sz w:val="24"/>
          <w:szCs w:val="24"/>
        </w:rPr>
        <w:t>耐热性：90℃；低温柔性：-20℃无裂缝；</w:t>
      </w:r>
      <w:proofErr w:type="gramStart"/>
      <w:r>
        <w:rPr>
          <w:rFonts w:ascii="仿宋" w:eastAsia="仿宋" w:hAnsi="仿宋" w:hint="eastAsia"/>
          <w:sz w:val="24"/>
          <w:szCs w:val="24"/>
        </w:rPr>
        <w:t>不</w:t>
      </w:r>
      <w:proofErr w:type="gramEnd"/>
      <w:r>
        <w:rPr>
          <w:rFonts w:ascii="仿宋" w:eastAsia="仿宋" w:hAnsi="仿宋" w:hint="eastAsia"/>
          <w:sz w:val="24"/>
          <w:szCs w:val="24"/>
        </w:rPr>
        <w:t>透水性30min，0.3MPa；最大峰拉力：≥500N/50mm；最大峰时延伸率：≥30%；浸水后质量增加：≤1%；热老化：拉力保持率≥90%、延伸率保持率≥80%、尺寸变化率小于等于0.7%、质量损失≤1.0%；</w:t>
      </w:r>
      <w:proofErr w:type="gramStart"/>
      <w:r>
        <w:rPr>
          <w:rFonts w:ascii="仿宋" w:eastAsia="仿宋" w:hAnsi="仿宋" w:hint="eastAsia"/>
          <w:kern w:val="0"/>
          <w:sz w:val="24"/>
          <w:szCs w:val="24"/>
        </w:rPr>
        <w:t>渗</w:t>
      </w:r>
      <w:proofErr w:type="gramEnd"/>
      <w:r>
        <w:rPr>
          <w:rFonts w:ascii="仿宋" w:eastAsia="仿宋" w:hAnsi="仿宋" w:hint="eastAsia"/>
          <w:kern w:val="0"/>
          <w:sz w:val="24"/>
          <w:szCs w:val="24"/>
        </w:rPr>
        <w:t>油性（张数） ≤2；</w:t>
      </w:r>
      <w:r>
        <w:rPr>
          <w:rFonts w:ascii="仿宋" w:eastAsia="仿宋" w:hAnsi="仿宋" w:hint="eastAsia"/>
          <w:sz w:val="24"/>
          <w:szCs w:val="24"/>
        </w:rPr>
        <w:t>接缝剥离强度：≥1.5N/mm。</w:t>
      </w:r>
      <w:r>
        <w:rPr>
          <w:rFonts w:ascii="仿宋" w:eastAsia="仿宋" w:hAnsi="仿宋" w:hint="eastAsia"/>
          <w:b/>
          <w:bCs/>
          <w:sz w:val="24"/>
          <w:szCs w:val="24"/>
        </w:rPr>
        <w:t>（提供第三方检测机构出具的，带有C</w:t>
      </w:r>
      <w:r>
        <w:rPr>
          <w:rFonts w:ascii="仿宋" w:eastAsia="仿宋" w:hAnsi="仿宋"/>
          <w:b/>
          <w:bCs/>
          <w:sz w:val="24"/>
          <w:szCs w:val="24"/>
        </w:rPr>
        <w:t>MA</w:t>
      </w:r>
      <w:r>
        <w:rPr>
          <w:rFonts w:ascii="仿宋" w:eastAsia="仿宋" w:hAnsi="仿宋" w:hint="eastAsia"/>
          <w:b/>
          <w:bCs/>
          <w:sz w:val="24"/>
          <w:szCs w:val="24"/>
        </w:rPr>
        <w:t>标识的检测报告）</w:t>
      </w:r>
    </w:p>
    <w:p w14:paraId="364D0AA8" w14:textId="77777777" w:rsidR="00B913AF" w:rsidRDefault="00C60E1A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（二）</w:t>
      </w:r>
      <w:bookmarkStart w:id="22" w:name="OLE_LINK12"/>
      <w:r>
        <w:rPr>
          <w:rFonts w:ascii="仿宋" w:eastAsia="仿宋" w:hAnsi="仿宋" w:hint="eastAsia"/>
          <w:b/>
          <w:sz w:val="24"/>
          <w:szCs w:val="24"/>
        </w:rPr>
        <w:t>非固化橡胶沥青防水涂料</w:t>
      </w:r>
      <w:bookmarkEnd w:id="22"/>
      <w:r>
        <w:rPr>
          <w:rFonts w:ascii="仿宋" w:eastAsia="仿宋" w:hAnsi="仿宋" w:hint="eastAsia"/>
          <w:b/>
          <w:sz w:val="24"/>
          <w:szCs w:val="24"/>
        </w:rPr>
        <w:t>技术标准</w:t>
      </w:r>
    </w:p>
    <w:p w14:paraId="449E9CA8" w14:textId="77777777" w:rsidR="00B913AF" w:rsidRDefault="00C60E1A">
      <w:pPr>
        <w:spacing w:line="360" w:lineRule="auto"/>
        <w:ind w:firstLineChars="200" w:firstLine="420"/>
        <w:rPr>
          <w:rFonts w:ascii="仿宋" w:eastAsia="仿宋" w:hAnsi="仿宋"/>
          <w:color w:val="FF0000"/>
          <w:sz w:val="24"/>
          <w:szCs w:val="24"/>
        </w:rPr>
      </w:pPr>
      <w:r>
        <w:rPr>
          <w:rFonts w:hint="eastAsia"/>
        </w:rPr>
        <w:t>▲</w:t>
      </w:r>
      <w:r>
        <w:rPr>
          <w:rFonts w:ascii="仿宋" w:eastAsia="仿宋" w:hAnsi="仿宋" w:hint="eastAsia"/>
          <w:sz w:val="24"/>
          <w:szCs w:val="24"/>
        </w:rPr>
        <w:t>1、产品满足</w:t>
      </w:r>
      <w:bookmarkStart w:id="23" w:name="_Hlk215219947"/>
      <w:r>
        <w:rPr>
          <w:rFonts w:ascii="仿宋" w:eastAsia="仿宋" w:hAnsi="仿宋" w:hint="eastAsia"/>
          <w:sz w:val="24"/>
          <w:szCs w:val="24"/>
        </w:rPr>
        <w:t>《非固化橡胶沥青防水涂料》</w:t>
      </w:r>
      <w:bookmarkEnd w:id="23"/>
      <w:r>
        <w:rPr>
          <w:rFonts w:ascii="仿宋" w:eastAsia="仿宋" w:hAnsi="仿宋" w:hint="eastAsia"/>
          <w:sz w:val="24"/>
          <w:szCs w:val="24"/>
        </w:rPr>
        <w:t>（</w:t>
      </w:r>
      <w:bookmarkStart w:id="24" w:name="_Hlk215219963"/>
      <w:r>
        <w:rPr>
          <w:rFonts w:ascii="仿宋" w:eastAsia="仿宋" w:hAnsi="仿宋" w:hint="eastAsia"/>
          <w:sz w:val="24"/>
          <w:szCs w:val="24"/>
        </w:rPr>
        <w:t>JC/T 2428-2017）</w:t>
      </w:r>
      <w:bookmarkEnd w:id="24"/>
      <w:r>
        <w:rPr>
          <w:rFonts w:ascii="仿宋" w:eastAsia="仿宋" w:hAnsi="仿宋" w:hint="eastAsia"/>
          <w:sz w:val="24"/>
          <w:szCs w:val="24"/>
        </w:rPr>
        <w:t>等国家现行标准要求</w:t>
      </w:r>
      <w:bookmarkStart w:id="25" w:name="OLE_LINK23"/>
    </w:p>
    <w:bookmarkEnd w:id="25"/>
    <w:p w14:paraId="13ECB9C4" w14:textId="77777777" w:rsidR="00B913AF" w:rsidRDefault="00C60E1A">
      <w:pPr>
        <w:spacing w:line="360" w:lineRule="auto"/>
        <w:ind w:firstLineChars="200" w:firstLine="420"/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t>★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、外观：产品应均匀、无结块、无明显可见杂质。</w:t>
      </w:r>
      <w:r>
        <w:rPr>
          <w:rFonts w:ascii="仿宋" w:eastAsia="仿宋" w:hAnsi="仿宋" w:hint="eastAsia"/>
          <w:b/>
          <w:bCs/>
          <w:sz w:val="24"/>
          <w:szCs w:val="24"/>
        </w:rPr>
        <w:t>（提供第三方检测机构出具的，带有C</w:t>
      </w:r>
      <w:r>
        <w:rPr>
          <w:rFonts w:ascii="仿宋" w:eastAsia="仿宋" w:hAnsi="仿宋"/>
          <w:b/>
          <w:bCs/>
          <w:sz w:val="24"/>
          <w:szCs w:val="24"/>
        </w:rPr>
        <w:t>MA</w:t>
      </w:r>
      <w:r>
        <w:rPr>
          <w:rFonts w:ascii="仿宋" w:eastAsia="仿宋" w:hAnsi="仿宋" w:hint="eastAsia"/>
          <w:b/>
          <w:bCs/>
          <w:sz w:val="24"/>
          <w:szCs w:val="24"/>
        </w:rPr>
        <w:t>标识的检测报告）</w:t>
      </w:r>
    </w:p>
    <w:p w14:paraId="4DCDB8EE" w14:textId="77777777" w:rsidR="00B913AF" w:rsidRDefault="00C60E1A">
      <w:pPr>
        <w:spacing w:line="360" w:lineRule="auto"/>
        <w:ind w:firstLineChars="200" w:firstLine="420"/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t>▲</w:t>
      </w:r>
      <w:r>
        <w:rPr>
          <w:rFonts w:ascii="仿宋" w:eastAsia="仿宋" w:hAnsi="仿宋" w:hint="eastAsia"/>
          <w:sz w:val="24"/>
          <w:szCs w:val="24"/>
        </w:rPr>
        <w:t>3、包装、运输和贮存要求：产品宜用带盖的铁桶或塑料桶密闭包装。运输和贮存时，不同类型的产品应分别堆放、不应混杂。禁止接近火源，避免日晒雨淋，防止碰撞，注意通风。贮存温度宜不超过4</w:t>
      </w:r>
      <w:r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 w:hint="eastAsia"/>
          <w:sz w:val="24"/>
          <w:szCs w:val="24"/>
        </w:rPr>
        <w:t>℃。</w:t>
      </w:r>
    </w:p>
    <w:p w14:paraId="7B9F5AC8" w14:textId="77777777" w:rsidR="00B913AF" w:rsidRDefault="00C60E1A">
      <w:pPr>
        <w:spacing w:line="360" w:lineRule="auto"/>
        <w:ind w:firstLineChars="200" w:firstLine="420"/>
        <w:rPr>
          <w:rFonts w:ascii="仿宋" w:eastAsia="仿宋" w:hAnsi="仿宋"/>
          <w:color w:val="FF0000"/>
          <w:sz w:val="24"/>
          <w:szCs w:val="24"/>
        </w:rPr>
      </w:pPr>
      <w:r>
        <w:rPr>
          <w:rFonts w:hint="eastAsia"/>
        </w:rPr>
        <w:t>★</w:t>
      </w: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材料性能：</w:t>
      </w:r>
      <w:r>
        <w:rPr>
          <w:rFonts w:hint="eastAsia"/>
        </w:rPr>
        <w:t xml:space="preserve"> </w:t>
      </w:r>
      <w:r>
        <w:rPr>
          <w:rFonts w:ascii="仿宋" w:eastAsia="仿宋" w:hAnsi="仿宋" w:hint="eastAsia"/>
          <w:kern w:val="0"/>
          <w:sz w:val="24"/>
          <w:szCs w:val="24"/>
        </w:rPr>
        <w:t>闪点:≥180℃；固体含量:≥98%；</w:t>
      </w:r>
      <w:r>
        <w:rPr>
          <w:rFonts w:ascii="仿宋" w:eastAsia="仿宋" w:hAnsi="仿宋"/>
          <w:kern w:val="0"/>
          <w:sz w:val="24"/>
          <w:szCs w:val="24"/>
        </w:rPr>
        <w:t>延伸性≥15mm</w:t>
      </w:r>
      <w:r>
        <w:rPr>
          <w:rFonts w:ascii="仿宋" w:eastAsia="仿宋" w:hAnsi="仿宋" w:hint="eastAsia"/>
          <w:kern w:val="0"/>
          <w:sz w:val="24"/>
          <w:szCs w:val="24"/>
        </w:rPr>
        <w:t>；</w:t>
      </w:r>
      <w:r>
        <w:rPr>
          <w:rFonts w:ascii="仿宋" w:eastAsia="仿宋" w:hAnsi="仿宋"/>
          <w:kern w:val="0"/>
          <w:sz w:val="24"/>
          <w:szCs w:val="24"/>
        </w:rPr>
        <w:t>低温柔性：-20℃无断裂</w:t>
      </w:r>
      <w:r>
        <w:rPr>
          <w:rFonts w:ascii="仿宋" w:eastAsia="仿宋" w:hAnsi="仿宋" w:hint="eastAsia"/>
          <w:kern w:val="0"/>
          <w:sz w:val="24"/>
          <w:szCs w:val="24"/>
        </w:rPr>
        <w:t>；</w:t>
      </w:r>
      <w:r>
        <w:rPr>
          <w:rFonts w:ascii="仿宋" w:eastAsia="仿宋" w:hAnsi="仿宋"/>
          <w:kern w:val="0"/>
          <w:sz w:val="24"/>
          <w:szCs w:val="24"/>
        </w:rPr>
        <w:t>耐热性：65℃无滑动、流淌、滴落。</w:t>
      </w:r>
      <w:r>
        <w:rPr>
          <w:rFonts w:ascii="仿宋" w:eastAsia="仿宋" w:hAnsi="仿宋" w:hint="eastAsia"/>
          <w:b/>
          <w:bCs/>
          <w:sz w:val="24"/>
          <w:szCs w:val="24"/>
        </w:rPr>
        <w:t>（提供第三方检测机构出具</w:t>
      </w:r>
      <w:r>
        <w:rPr>
          <w:rFonts w:ascii="仿宋" w:eastAsia="仿宋" w:hAnsi="仿宋" w:hint="eastAsia"/>
          <w:b/>
          <w:bCs/>
          <w:sz w:val="24"/>
          <w:szCs w:val="24"/>
        </w:rPr>
        <w:lastRenderedPageBreak/>
        <w:t>的，带有C</w:t>
      </w:r>
      <w:r>
        <w:rPr>
          <w:rFonts w:ascii="仿宋" w:eastAsia="仿宋" w:hAnsi="仿宋"/>
          <w:b/>
          <w:bCs/>
          <w:sz w:val="24"/>
          <w:szCs w:val="24"/>
        </w:rPr>
        <w:t>MA</w:t>
      </w:r>
      <w:r>
        <w:rPr>
          <w:rFonts w:ascii="仿宋" w:eastAsia="仿宋" w:hAnsi="仿宋" w:hint="eastAsia"/>
          <w:b/>
          <w:bCs/>
          <w:sz w:val="24"/>
          <w:szCs w:val="24"/>
        </w:rPr>
        <w:t>标识的检测报告）</w:t>
      </w:r>
    </w:p>
    <w:p w14:paraId="2B6AAEE8" w14:textId="77777777" w:rsidR="00B913AF" w:rsidRDefault="00C60E1A">
      <w:pPr>
        <w:adjustRightInd w:val="0"/>
        <w:snapToGrid w:val="0"/>
        <w:spacing w:beforeLines="50" w:before="156"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bookmarkStart w:id="26" w:name="_Toc168490116"/>
      <w:r>
        <w:rPr>
          <w:rFonts w:ascii="仿宋" w:eastAsia="仿宋" w:hAnsi="仿宋" w:hint="eastAsia"/>
          <w:b/>
          <w:sz w:val="24"/>
          <w:szCs w:val="24"/>
        </w:rPr>
        <w:t>四、商务要求</w:t>
      </w:r>
      <w:bookmarkEnd w:id="13"/>
      <w:bookmarkEnd w:id="14"/>
      <w:bookmarkEnd w:id="15"/>
      <w:bookmarkEnd w:id="26"/>
    </w:p>
    <w:p w14:paraId="36C4C4B0" w14:textId="77777777" w:rsidR="00B913AF" w:rsidRDefault="00C60E1A">
      <w:pPr>
        <w:spacing w:line="360" w:lineRule="auto"/>
        <w:ind w:firstLineChars="200" w:firstLine="420"/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t>▲</w:t>
      </w:r>
      <w:r>
        <w:rPr>
          <w:rFonts w:ascii="仿宋" w:eastAsia="仿宋" w:hAnsi="仿宋" w:hint="eastAsia"/>
          <w:sz w:val="24"/>
          <w:szCs w:val="24"/>
        </w:rPr>
        <w:t>1、供货期：</w:t>
      </w:r>
      <w:bookmarkStart w:id="27" w:name="OLE_LINK16"/>
      <w:r>
        <w:rPr>
          <w:rFonts w:ascii="仿宋" w:eastAsia="仿宋" w:hAnsi="仿宋" w:hint="eastAsia"/>
          <w:sz w:val="24"/>
          <w:szCs w:val="24"/>
        </w:rPr>
        <w:t>按采购人需求分批次供货，每批次货物接到采购人正式供货通知后7</w:t>
      </w:r>
      <w:proofErr w:type="gramStart"/>
      <w:r>
        <w:rPr>
          <w:rFonts w:ascii="仿宋" w:eastAsia="仿宋" w:hAnsi="仿宋" w:hint="eastAsia"/>
          <w:sz w:val="24"/>
          <w:szCs w:val="24"/>
        </w:rPr>
        <w:t>日历天</w:t>
      </w:r>
      <w:proofErr w:type="gramEnd"/>
      <w:r>
        <w:rPr>
          <w:rFonts w:ascii="仿宋" w:eastAsia="仿宋" w:hAnsi="仿宋" w:hint="eastAsia"/>
          <w:sz w:val="24"/>
          <w:szCs w:val="24"/>
        </w:rPr>
        <w:t>内运输到</w:t>
      </w:r>
      <w:bookmarkStart w:id="28" w:name="OLE_LINK17"/>
      <w:r>
        <w:rPr>
          <w:rFonts w:ascii="仿宋" w:eastAsia="仿宋" w:hAnsi="仿宋" w:hint="eastAsia"/>
          <w:sz w:val="24"/>
          <w:szCs w:val="24"/>
        </w:rPr>
        <w:t>南京大学</w:t>
      </w:r>
      <w:proofErr w:type="gramStart"/>
      <w:r>
        <w:rPr>
          <w:rFonts w:ascii="仿宋" w:eastAsia="仿宋" w:hAnsi="仿宋" w:hint="eastAsia"/>
          <w:sz w:val="24"/>
          <w:szCs w:val="24"/>
        </w:rPr>
        <w:t>仙</w:t>
      </w:r>
      <w:proofErr w:type="gramEnd"/>
      <w:r>
        <w:rPr>
          <w:rFonts w:ascii="仿宋" w:eastAsia="仿宋" w:hAnsi="仿宋" w:hint="eastAsia"/>
          <w:sz w:val="24"/>
          <w:szCs w:val="24"/>
        </w:rPr>
        <w:t>林校区内指定地点</w:t>
      </w:r>
      <w:bookmarkEnd w:id="28"/>
      <w:r>
        <w:rPr>
          <w:rFonts w:ascii="仿宋" w:eastAsia="仿宋" w:hAnsi="仿宋" w:hint="eastAsia"/>
          <w:sz w:val="24"/>
          <w:szCs w:val="24"/>
        </w:rPr>
        <w:t>，供货批次以工程需求为准，分楼宇分区域供货且供货</w:t>
      </w:r>
      <w:proofErr w:type="gramStart"/>
      <w:r>
        <w:rPr>
          <w:rFonts w:ascii="仿宋" w:eastAsia="仿宋" w:hAnsi="仿宋" w:hint="eastAsia"/>
          <w:sz w:val="24"/>
          <w:szCs w:val="24"/>
        </w:rPr>
        <w:t>批次数</w:t>
      </w:r>
      <w:proofErr w:type="gramEnd"/>
      <w:r>
        <w:rPr>
          <w:rFonts w:ascii="仿宋" w:eastAsia="仿宋" w:hAnsi="仿宋" w:hint="eastAsia"/>
          <w:sz w:val="24"/>
          <w:szCs w:val="24"/>
        </w:rPr>
        <w:t>不超5批。</w:t>
      </w:r>
      <w:bookmarkEnd w:id="27"/>
    </w:p>
    <w:p w14:paraId="35BA5593" w14:textId="77777777" w:rsidR="00B913AF" w:rsidRDefault="00C60E1A">
      <w:pPr>
        <w:spacing w:line="360" w:lineRule="auto"/>
        <w:ind w:firstLineChars="200" w:firstLine="420"/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t>★</w:t>
      </w:r>
      <w:r>
        <w:rPr>
          <w:rFonts w:ascii="仿宋" w:eastAsia="仿宋" w:hAnsi="仿宋" w:hint="eastAsia"/>
          <w:sz w:val="24"/>
          <w:szCs w:val="24"/>
        </w:rPr>
        <w:t>2、付款方式：</w:t>
      </w:r>
    </w:p>
    <w:p w14:paraId="4871C6BD" w14:textId="77777777" w:rsidR="00B913AF" w:rsidRDefault="00C60E1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（1）合同签订后，按采购人要求分批供货，该批次货物经验收合格后，由供应商提出申请并按要求办理相关手续后，采购人支付至该批次实际货款的70%；</w:t>
      </w:r>
    </w:p>
    <w:p w14:paraId="4FE20E6F" w14:textId="77777777" w:rsidR="00B913AF" w:rsidRDefault="00C60E1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全部货物供应完成，并经双方联合验收合格，供应商将该项目全部技术资料及验收资料完整移交至采购人，且供应商将合同金额的5%作为履约保证金提交至南京大学指定账户，由供应商提出申请并按要求办理相关手续后，采购人支付至实际总货款的100％；履约保证金自验收合格之日起满一年无息返还。货款的全额支付</w:t>
      </w:r>
      <w:proofErr w:type="gramStart"/>
      <w:r>
        <w:rPr>
          <w:rFonts w:ascii="仿宋" w:eastAsia="仿宋" w:hAnsi="仿宋" w:hint="eastAsia"/>
          <w:sz w:val="24"/>
          <w:szCs w:val="24"/>
        </w:rPr>
        <w:t>不</w:t>
      </w:r>
      <w:proofErr w:type="gramEnd"/>
      <w:r>
        <w:rPr>
          <w:rFonts w:ascii="仿宋" w:eastAsia="仿宋" w:hAnsi="仿宋" w:hint="eastAsia"/>
          <w:sz w:val="24"/>
          <w:szCs w:val="24"/>
        </w:rPr>
        <w:t>免除供应商承诺的质保期内应负的质保责任。</w:t>
      </w:r>
    </w:p>
    <w:p w14:paraId="2E50A6FF" w14:textId="77777777" w:rsidR="00B913AF" w:rsidRDefault="00C60E1A">
      <w:pPr>
        <w:spacing w:line="360" w:lineRule="auto"/>
        <w:ind w:firstLineChars="200" w:firstLine="420"/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t>▲</w:t>
      </w:r>
      <w:r>
        <w:rPr>
          <w:rFonts w:ascii="仿宋" w:eastAsia="仿宋" w:hAnsi="仿宋" w:hint="eastAsia"/>
          <w:sz w:val="24"/>
          <w:szCs w:val="24"/>
        </w:rPr>
        <w:t>3、质保期：2</w:t>
      </w:r>
      <w:r>
        <w:rPr>
          <w:rFonts w:ascii="仿宋" w:eastAsia="仿宋" w:hAnsi="仿宋"/>
          <w:sz w:val="24"/>
          <w:szCs w:val="24"/>
        </w:rPr>
        <w:t>年。</w:t>
      </w:r>
    </w:p>
    <w:p w14:paraId="672342FA" w14:textId="77777777" w:rsidR="00B913AF" w:rsidRDefault="00C60E1A">
      <w:pPr>
        <w:spacing w:line="360" w:lineRule="auto"/>
        <w:ind w:firstLineChars="200" w:firstLine="420"/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t>▲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、清单中供货数量为预估量，最终结算数量以供货期内实际供应数量为准，招标人不对具体供货数量做任何承诺和保证，供货风险由投标人自行承担。当实际供货量超出清单数量时，按投标单价据实结算。</w:t>
      </w:r>
    </w:p>
    <w:p w14:paraId="4ECD4F74" w14:textId="54C63558" w:rsidR="00B913AF" w:rsidRDefault="00C60E1A">
      <w:pPr>
        <w:spacing w:line="360" w:lineRule="auto"/>
        <w:ind w:firstLineChars="200" w:firstLine="420"/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t>▲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、货物进场时随车附带出厂检验报告。若在进场验收过程中发现产品不符合样品及合同约定的质量标准，</w:t>
      </w:r>
      <w:r w:rsidR="005A6322">
        <w:rPr>
          <w:rFonts w:ascii="仿宋" w:eastAsia="仿宋" w:hAnsi="仿宋" w:hint="eastAsia"/>
          <w:sz w:val="24"/>
          <w:szCs w:val="24"/>
        </w:rPr>
        <w:t>采购人</w:t>
      </w:r>
      <w:r>
        <w:rPr>
          <w:rFonts w:ascii="仿宋" w:eastAsia="仿宋" w:hAnsi="仿宋" w:hint="eastAsia"/>
          <w:sz w:val="24"/>
          <w:szCs w:val="24"/>
        </w:rPr>
        <w:t>有权拒收。</w:t>
      </w:r>
    </w:p>
    <w:p w14:paraId="356DFECA" w14:textId="4D192CA1" w:rsidR="00B913AF" w:rsidRDefault="00C60E1A">
      <w:pPr>
        <w:spacing w:line="360" w:lineRule="auto"/>
        <w:ind w:firstLineChars="200" w:firstLine="420"/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t>▲</w:t>
      </w:r>
      <w:r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、若在使用过程中发现质量问题，</w:t>
      </w:r>
      <w:r w:rsidR="005A6322">
        <w:rPr>
          <w:rFonts w:ascii="仿宋" w:eastAsia="仿宋" w:hAnsi="仿宋" w:hint="eastAsia"/>
          <w:sz w:val="24"/>
          <w:szCs w:val="24"/>
        </w:rPr>
        <w:t>采购人</w:t>
      </w:r>
      <w:r>
        <w:rPr>
          <w:rFonts w:ascii="仿宋" w:eastAsia="仿宋" w:hAnsi="仿宋" w:hint="eastAsia"/>
          <w:sz w:val="24"/>
          <w:szCs w:val="24"/>
        </w:rPr>
        <w:t>有权收集相关证据并保存，并进行后期追偿。</w:t>
      </w:r>
    </w:p>
    <w:p w14:paraId="57D46991" w14:textId="77777777" w:rsidR="00B913AF" w:rsidRDefault="00C60E1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7、合同签订地：南京</w:t>
      </w:r>
    </w:p>
    <w:p w14:paraId="0AE2C5E2" w14:textId="77777777" w:rsidR="00B913AF" w:rsidRDefault="00C60E1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8、争议解决地：南京</w:t>
      </w:r>
    </w:p>
    <w:p w14:paraId="38CE1949" w14:textId="77777777" w:rsidR="00B913AF" w:rsidRDefault="00C60E1A">
      <w:pPr>
        <w:adjustRightInd w:val="0"/>
        <w:snapToGrid w:val="0"/>
        <w:spacing w:beforeLines="50" w:before="156"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五、履约验收方案</w:t>
      </w:r>
    </w:p>
    <w:p w14:paraId="55ACE979" w14:textId="77777777" w:rsidR="00B913AF" w:rsidRDefault="00C60E1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、验收内容（包括每项技术和商务要求）：</w:t>
      </w:r>
    </w:p>
    <w:p w14:paraId="6585ACA2" w14:textId="77777777" w:rsidR="00B913AF" w:rsidRDefault="00C60E1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（1）产品的数量；</w:t>
      </w:r>
    </w:p>
    <w:p w14:paraId="543CAF59" w14:textId="77777777" w:rsidR="00B913AF" w:rsidRDefault="00C60E1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（2）所有技术和商务要求的履约情况。</w:t>
      </w:r>
    </w:p>
    <w:p w14:paraId="371FC3C5" w14:textId="77777777" w:rsidR="00B913AF" w:rsidRDefault="00C60E1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、验收标准（包括所有客观、量化指标）：</w:t>
      </w:r>
    </w:p>
    <w:p w14:paraId="58A63F9F" w14:textId="77777777" w:rsidR="00B913AF" w:rsidRDefault="00C60E1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（1）国家或行业相关标准；</w:t>
      </w:r>
    </w:p>
    <w:p w14:paraId="7CE3958B" w14:textId="77777777" w:rsidR="00B913AF" w:rsidRDefault="00C60E1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（2）合同、招标采购文件的要求、投标/响应等文件的承诺。</w:t>
      </w:r>
    </w:p>
    <w:p w14:paraId="41ECED15" w14:textId="77777777" w:rsidR="00B913AF" w:rsidRDefault="00C60E1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（3）履约验收其他标准详见合同条款。</w:t>
      </w:r>
    </w:p>
    <w:p w14:paraId="39501493" w14:textId="77777777" w:rsidR="00B913AF" w:rsidRDefault="00C60E1A">
      <w:pPr>
        <w:adjustRightInd w:val="0"/>
        <w:snapToGrid w:val="0"/>
        <w:spacing w:line="520" w:lineRule="exact"/>
        <w:jc w:val="center"/>
        <w:rPr>
          <w:rFonts w:ascii="仿宋" w:eastAsia="仿宋" w:hAnsi="仿宋"/>
          <w:b/>
          <w:bCs/>
          <w:color w:val="C00000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C00000"/>
          <w:sz w:val="24"/>
          <w:szCs w:val="24"/>
        </w:rPr>
        <w:t>备注：标注★的采购要求，为必须满足的要求。</w:t>
      </w:r>
    </w:p>
    <w:p w14:paraId="50320BFD" w14:textId="77777777" w:rsidR="00B913AF" w:rsidRDefault="00B913AF">
      <w:pPr>
        <w:spacing w:line="360" w:lineRule="auto"/>
        <w:ind w:firstLineChars="200" w:firstLine="480"/>
        <w:rPr>
          <w:rFonts w:ascii="仿宋" w:eastAsia="仿宋" w:hAnsi="仿宋" w:cs="宋体"/>
          <w:bCs/>
          <w:kern w:val="36"/>
          <w:sz w:val="24"/>
          <w:szCs w:val="24"/>
        </w:rPr>
      </w:pPr>
    </w:p>
    <w:sectPr w:rsidR="00B913A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4CA46" w14:textId="77777777" w:rsidR="00E3696B" w:rsidRDefault="00E3696B">
      <w:r>
        <w:separator/>
      </w:r>
    </w:p>
  </w:endnote>
  <w:endnote w:type="continuationSeparator" w:id="0">
    <w:p w14:paraId="34325568" w14:textId="77777777" w:rsidR="00E3696B" w:rsidRDefault="00E3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2344494"/>
    </w:sdtPr>
    <w:sdtEndPr/>
    <w:sdtContent>
      <w:sdt>
        <w:sdtPr>
          <w:id w:val="1728636285"/>
        </w:sdtPr>
        <w:sdtEndPr/>
        <w:sdtContent>
          <w:p w14:paraId="3E8C079B" w14:textId="77777777" w:rsidR="00B913AF" w:rsidRDefault="00C60E1A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0CAA17" w14:textId="77777777" w:rsidR="00B913AF" w:rsidRDefault="00B913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13C84" w14:textId="77777777" w:rsidR="00E3696B" w:rsidRDefault="00E3696B">
      <w:r>
        <w:separator/>
      </w:r>
    </w:p>
  </w:footnote>
  <w:footnote w:type="continuationSeparator" w:id="0">
    <w:p w14:paraId="08BF9448" w14:textId="77777777" w:rsidR="00E3696B" w:rsidRDefault="00E36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E2"/>
    <w:rsid w:val="00001623"/>
    <w:rsid w:val="00025BDA"/>
    <w:rsid w:val="000279E6"/>
    <w:rsid w:val="000307C2"/>
    <w:rsid w:val="00042E63"/>
    <w:rsid w:val="000B279A"/>
    <w:rsid w:val="000B7A06"/>
    <w:rsid w:val="000D1A3E"/>
    <w:rsid w:val="00110511"/>
    <w:rsid w:val="00123AD6"/>
    <w:rsid w:val="0018784A"/>
    <w:rsid w:val="001963F0"/>
    <w:rsid w:val="001A7800"/>
    <w:rsid w:val="001B24B8"/>
    <w:rsid w:val="001B35C7"/>
    <w:rsid w:val="001D1605"/>
    <w:rsid w:val="002110F0"/>
    <w:rsid w:val="002561CB"/>
    <w:rsid w:val="00263EF7"/>
    <w:rsid w:val="002654E7"/>
    <w:rsid w:val="00282908"/>
    <w:rsid w:val="00291FB2"/>
    <w:rsid w:val="002B01CC"/>
    <w:rsid w:val="002B24BA"/>
    <w:rsid w:val="002D3A9D"/>
    <w:rsid w:val="00302D0B"/>
    <w:rsid w:val="003076AF"/>
    <w:rsid w:val="00345DBA"/>
    <w:rsid w:val="00377584"/>
    <w:rsid w:val="0038414D"/>
    <w:rsid w:val="00396184"/>
    <w:rsid w:val="00396ACE"/>
    <w:rsid w:val="003B7EDA"/>
    <w:rsid w:val="003D7CFB"/>
    <w:rsid w:val="003E115F"/>
    <w:rsid w:val="00405BEF"/>
    <w:rsid w:val="00412219"/>
    <w:rsid w:val="00414D7B"/>
    <w:rsid w:val="0043353A"/>
    <w:rsid w:val="0044784C"/>
    <w:rsid w:val="00471D1F"/>
    <w:rsid w:val="0047779B"/>
    <w:rsid w:val="004A296B"/>
    <w:rsid w:val="004D0465"/>
    <w:rsid w:val="004E0521"/>
    <w:rsid w:val="004E7DF6"/>
    <w:rsid w:val="004F305C"/>
    <w:rsid w:val="00514F13"/>
    <w:rsid w:val="0052069F"/>
    <w:rsid w:val="00552103"/>
    <w:rsid w:val="005548AA"/>
    <w:rsid w:val="00556BB3"/>
    <w:rsid w:val="005A6322"/>
    <w:rsid w:val="005A6760"/>
    <w:rsid w:val="005C512E"/>
    <w:rsid w:val="005F160B"/>
    <w:rsid w:val="00650CA6"/>
    <w:rsid w:val="00657623"/>
    <w:rsid w:val="006652E4"/>
    <w:rsid w:val="006845BC"/>
    <w:rsid w:val="00697AAE"/>
    <w:rsid w:val="006B4803"/>
    <w:rsid w:val="00717FDA"/>
    <w:rsid w:val="0072699D"/>
    <w:rsid w:val="007A559F"/>
    <w:rsid w:val="007A7C4A"/>
    <w:rsid w:val="007B35CF"/>
    <w:rsid w:val="007D30E1"/>
    <w:rsid w:val="007F2CD9"/>
    <w:rsid w:val="007F634B"/>
    <w:rsid w:val="00801903"/>
    <w:rsid w:val="00820E2D"/>
    <w:rsid w:val="008254E6"/>
    <w:rsid w:val="00840A47"/>
    <w:rsid w:val="00842CAD"/>
    <w:rsid w:val="008710E2"/>
    <w:rsid w:val="00891F7B"/>
    <w:rsid w:val="008B1747"/>
    <w:rsid w:val="008B5149"/>
    <w:rsid w:val="00913B8F"/>
    <w:rsid w:val="0092741E"/>
    <w:rsid w:val="00967AF3"/>
    <w:rsid w:val="009709D4"/>
    <w:rsid w:val="009A5221"/>
    <w:rsid w:val="009C56B2"/>
    <w:rsid w:val="009D37F6"/>
    <w:rsid w:val="009D49AD"/>
    <w:rsid w:val="00A06167"/>
    <w:rsid w:val="00A11B4B"/>
    <w:rsid w:val="00A2604E"/>
    <w:rsid w:val="00A345DC"/>
    <w:rsid w:val="00A35F36"/>
    <w:rsid w:val="00A40054"/>
    <w:rsid w:val="00A42978"/>
    <w:rsid w:val="00A55357"/>
    <w:rsid w:val="00A76850"/>
    <w:rsid w:val="00A91E9C"/>
    <w:rsid w:val="00AA281A"/>
    <w:rsid w:val="00AC26BF"/>
    <w:rsid w:val="00AD77D5"/>
    <w:rsid w:val="00B074D6"/>
    <w:rsid w:val="00B12D3E"/>
    <w:rsid w:val="00B53B1B"/>
    <w:rsid w:val="00B650DE"/>
    <w:rsid w:val="00B8681B"/>
    <w:rsid w:val="00B913AF"/>
    <w:rsid w:val="00BE288D"/>
    <w:rsid w:val="00BE5157"/>
    <w:rsid w:val="00C07579"/>
    <w:rsid w:val="00C14668"/>
    <w:rsid w:val="00C3154A"/>
    <w:rsid w:val="00C42414"/>
    <w:rsid w:val="00C53346"/>
    <w:rsid w:val="00C55BBE"/>
    <w:rsid w:val="00C6089B"/>
    <w:rsid w:val="00C60E1A"/>
    <w:rsid w:val="00CA3511"/>
    <w:rsid w:val="00CD00D6"/>
    <w:rsid w:val="00CD1F0D"/>
    <w:rsid w:val="00CD6E42"/>
    <w:rsid w:val="00CE1C3D"/>
    <w:rsid w:val="00CF5ECF"/>
    <w:rsid w:val="00D20403"/>
    <w:rsid w:val="00D50731"/>
    <w:rsid w:val="00D748DB"/>
    <w:rsid w:val="00D81D81"/>
    <w:rsid w:val="00D840C6"/>
    <w:rsid w:val="00DA6825"/>
    <w:rsid w:val="00DB2316"/>
    <w:rsid w:val="00DC0293"/>
    <w:rsid w:val="00DC02AE"/>
    <w:rsid w:val="00DE544C"/>
    <w:rsid w:val="00DF28A7"/>
    <w:rsid w:val="00DF2F79"/>
    <w:rsid w:val="00DF6FA9"/>
    <w:rsid w:val="00E21E4C"/>
    <w:rsid w:val="00E244EC"/>
    <w:rsid w:val="00E3696B"/>
    <w:rsid w:val="00E866B9"/>
    <w:rsid w:val="00EA4CE0"/>
    <w:rsid w:val="00ED47AE"/>
    <w:rsid w:val="00EF2433"/>
    <w:rsid w:val="00F527D6"/>
    <w:rsid w:val="00F67EAD"/>
    <w:rsid w:val="00FA678F"/>
    <w:rsid w:val="00FC00AC"/>
    <w:rsid w:val="00FC32FC"/>
    <w:rsid w:val="00FC3611"/>
    <w:rsid w:val="00FD1353"/>
    <w:rsid w:val="00FD201A"/>
    <w:rsid w:val="00FF5C20"/>
    <w:rsid w:val="00FF6FFF"/>
    <w:rsid w:val="15573A7A"/>
    <w:rsid w:val="18261E48"/>
    <w:rsid w:val="4968636B"/>
    <w:rsid w:val="5BFE2BDC"/>
    <w:rsid w:val="6E1A246E"/>
    <w:rsid w:val="6E2C4EC4"/>
    <w:rsid w:val="7274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AFD38"/>
  <w15:docId w15:val="{97836617-7525-4B90-A8C7-1040E470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2"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Plain Text"/>
    <w:basedOn w:val="a"/>
    <w:link w:val="a8"/>
    <w:qFormat/>
    <w:rPr>
      <w:rFonts w:ascii="宋体" w:hAnsi="Courier New"/>
      <w:szCs w:val="20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TOC9">
    <w:name w:val="toc 9"/>
    <w:basedOn w:val="a"/>
    <w:next w:val="a"/>
    <w:autoRedefine/>
    <w:uiPriority w:val="39"/>
    <w:semiHidden/>
    <w:unhideWhenUsed/>
    <w:qFormat/>
    <w:pPr>
      <w:ind w:leftChars="1600" w:left="3360"/>
    </w:pPr>
  </w:style>
  <w:style w:type="paragraph" w:styleId="ad">
    <w:name w:val="annotation subject"/>
    <w:basedOn w:val="a5"/>
    <w:next w:val="a5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uiPriority w:val="9"/>
    <w:qFormat/>
    <w:rPr>
      <w:rFonts w:ascii="Calibri" w:eastAsia="宋体" w:hAnsi="Calibri" w:cs="Times New Roman"/>
      <w:b/>
      <w:bCs/>
      <w:kern w:val="44"/>
      <w:sz w:val="44"/>
      <w:szCs w:val="44"/>
      <w14:ligatures w14:val="none"/>
    </w:rPr>
  </w:style>
  <w:style w:type="character" w:customStyle="1" w:styleId="23">
    <w:name w:val="标题 2 字符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character" w:customStyle="1" w:styleId="11">
    <w:name w:val="标题 1 字符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  <w14:ligatures w14:val="none"/>
    </w:rPr>
  </w:style>
  <w:style w:type="character" w:customStyle="1" w:styleId="21">
    <w:name w:val="标题 2 字符1"/>
    <w:link w:val="20"/>
    <w:uiPriority w:val="9"/>
    <w:qFormat/>
    <w:rPr>
      <w:rFonts w:ascii="Cambria" w:eastAsia="宋体" w:hAnsi="Cambria" w:cs="Times New Roman"/>
      <w:b/>
      <w:bCs/>
      <w:kern w:val="0"/>
      <w:sz w:val="32"/>
      <w:szCs w:val="32"/>
      <w14:ligatures w14:val="none"/>
    </w:rPr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Calibri" w:eastAsia="宋体" w:hAnsi="Calibri" w:cs="Times New Roman"/>
      <w:sz w:val="21"/>
      <w:szCs w:val="22"/>
      <w14:ligatures w14:val="none"/>
    </w:rPr>
  </w:style>
  <w:style w:type="character" w:customStyle="1" w:styleId="22">
    <w:name w:val="正文文本首行缩进 2 字符"/>
    <w:basedOn w:val="a4"/>
    <w:link w:val="2"/>
    <w:uiPriority w:val="99"/>
    <w:semiHidden/>
    <w:qFormat/>
    <w:rPr>
      <w:rFonts w:ascii="Calibri" w:eastAsia="宋体" w:hAnsi="Calibri" w:cs="Times New Roman"/>
      <w:sz w:val="21"/>
      <w:szCs w:val="22"/>
      <w14:ligatures w14:val="none"/>
    </w:rPr>
  </w:style>
  <w:style w:type="character" w:customStyle="1" w:styleId="a8">
    <w:name w:val="纯文本 字符"/>
    <w:basedOn w:val="a0"/>
    <w:link w:val="a7"/>
    <w:qFormat/>
    <w:rPr>
      <w:rFonts w:ascii="宋体" w:eastAsia="宋体" w:hAnsi="Courier New" w:cs="Times New Roman"/>
      <w:sz w:val="21"/>
      <w:szCs w:val="20"/>
      <w14:ligatures w14:val="none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eastAsia="宋体" w:hAnsi="Calibri" w:cs="Times New Roman"/>
      <w:sz w:val="21"/>
      <w:szCs w:val="22"/>
      <w14:ligatures w14:val="none"/>
    </w:rPr>
  </w:style>
  <w:style w:type="character" w:customStyle="1" w:styleId="ae">
    <w:name w:val="批注主题 字符"/>
    <w:basedOn w:val="a6"/>
    <w:link w:val="ad"/>
    <w:uiPriority w:val="99"/>
    <w:semiHidden/>
    <w:qFormat/>
    <w:rPr>
      <w:rFonts w:ascii="Calibri" w:eastAsia="宋体" w:hAnsi="Calibri" w:cs="Times New Roman"/>
      <w:b/>
      <w:bCs/>
      <w:sz w:val="21"/>
      <w:szCs w:val="22"/>
      <w14:ligatures w14:val="none"/>
    </w:rPr>
  </w:style>
  <w:style w:type="paragraph" w:customStyle="1" w:styleId="New">
    <w:name w:val="正文 New"/>
    <w:next w:val="TOC9"/>
    <w:uiPriority w:val="99"/>
    <w:qFormat/>
    <w:pPr>
      <w:widowControl w:val="0"/>
      <w:spacing w:line="440" w:lineRule="exact"/>
      <w:ind w:left="357" w:hanging="357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Calibri" w:eastAsia="宋体" w:hAnsi="Calibri" w:cs="Times New Roman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fyk</dc:creator>
  <cp:lastModifiedBy>张 xy</cp:lastModifiedBy>
  <cp:revision>48</cp:revision>
  <dcterms:created xsi:type="dcterms:W3CDTF">2025-11-21T06:32:00Z</dcterms:created>
  <dcterms:modified xsi:type="dcterms:W3CDTF">2026-06-23T06:39:00Z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eyJoZGlkIjoiNjQzOWQwMzYwZjllYjI2YzcyMWNiMTJmY2VlMzFkYzEiLCJ1c2VySWQiOiIxNzkwODI4MjM0In0=</vt:lpwstr>
  </property>
  <property fmtid="{D5CDD505-2E9C-101B-9397-08002B2CF9AE}" pid="3" name="KSOProductBuildVer">
    <vt:lpwstr>2052-12.1.0.20305</vt:lpwstr>
  </property>
  <property fmtid="{D5CDD505-2E9C-101B-9397-08002B2CF9AE}" pid="4" name="ICV">
    <vt:lpwstr>1099F5B553804C878022E9C1622359EA_12</vt:lpwstr>
  </property>
</Properties>
</file>