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301" w:rsidRDefault="00E50DBB">
      <w:pPr>
        <w:jc w:val="center"/>
        <w:rPr>
          <w:b/>
          <w:sz w:val="32"/>
          <w:szCs w:val="32"/>
        </w:rPr>
      </w:pPr>
      <w:r>
        <w:rPr>
          <w:rFonts w:hint="eastAsia"/>
          <w:b/>
          <w:sz w:val="32"/>
          <w:szCs w:val="32"/>
        </w:rPr>
        <w:t>招标工程量清单编制说明</w:t>
      </w:r>
    </w:p>
    <w:p w:rsidR="00010301" w:rsidRDefault="00E50DBB">
      <w:pPr>
        <w:spacing w:line="360" w:lineRule="auto"/>
        <w:rPr>
          <w:sz w:val="28"/>
          <w:szCs w:val="28"/>
        </w:rPr>
      </w:pPr>
      <w:r>
        <w:rPr>
          <w:rFonts w:hint="eastAsia"/>
          <w:sz w:val="28"/>
          <w:szCs w:val="28"/>
        </w:rPr>
        <w:t>一、工程概况</w:t>
      </w:r>
    </w:p>
    <w:p w:rsidR="00010301" w:rsidRDefault="00E50DBB">
      <w:pPr>
        <w:spacing w:line="360" w:lineRule="auto"/>
        <w:ind w:firstLineChars="200" w:firstLine="440"/>
        <w:rPr>
          <w:color w:val="FF0000"/>
          <w:sz w:val="22"/>
        </w:rPr>
      </w:pPr>
      <w:r>
        <w:rPr>
          <w:rFonts w:hint="eastAsia"/>
          <w:color w:val="FF0000"/>
          <w:sz w:val="22"/>
        </w:rPr>
        <w:t>工程名称：现代工程与应用科学学院</w:t>
      </w:r>
      <w:proofErr w:type="gramStart"/>
      <w:r>
        <w:rPr>
          <w:rFonts w:hint="eastAsia"/>
          <w:color w:val="FF0000"/>
          <w:sz w:val="22"/>
        </w:rPr>
        <w:t>周边消防</w:t>
      </w:r>
      <w:proofErr w:type="gramEnd"/>
      <w:r>
        <w:rPr>
          <w:rFonts w:hint="eastAsia"/>
          <w:color w:val="FF0000"/>
          <w:sz w:val="22"/>
        </w:rPr>
        <w:t>管网</w:t>
      </w:r>
    </w:p>
    <w:p w:rsidR="00010301" w:rsidRDefault="00E50DBB">
      <w:pPr>
        <w:spacing w:line="360" w:lineRule="auto"/>
        <w:rPr>
          <w:sz w:val="28"/>
          <w:szCs w:val="28"/>
        </w:rPr>
      </w:pPr>
      <w:r>
        <w:rPr>
          <w:rFonts w:hint="eastAsia"/>
          <w:sz w:val="28"/>
          <w:szCs w:val="28"/>
        </w:rPr>
        <w:t>二、工程招标和分包范围</w:t>
      </w:r>
    </w:p>
    <w:p w:rsidR="00010301" w:rsidRDefault="00E50DBB">
      <w:pPr>
        <w:spacing w:line="360" w:lineRule="auto"/>
        <w:ind w:firstLineChars="200" w:firstLine="440"/>
        <w:rPr>
          <w:sz w:val="22"/>
        </w:rPr>
      </w:pPr>
      <w:r>
        <w:rPr>
          <w:rFonts w:hint="eastAsia"/>
          <w:sz w:val="22"/>
        </w:rPr>
        <w:t>本次招标范围包含现代工程与应用科学学院</w:t>
      </w:r>
      <w:r>
        <w:rPr>
          <w:rFonts w:hint="eastAsia"/>
          <w:sz w:val="22"/>
        </w:rPr>
        <w:t>至</w:t>
      </w:r>
      <w:proofErr w:type="gramStart"/>
      <w:r>
        <w:rPr>
          <w:rFonts w:hint="eastAsia"/>
          <w:sz w:val="22"/>
        </w:rPr>
        <w:t>众创空间</w:t>
      </w:r>
      <w:proofErr w:type="gramEnd"/>
      <w:r>
        <w:rPr>
          <w:rFonts w:hint="eastAsia"/>
          <w:sz w:val="22"/>
        </w:rPr>
        <w:t>之间的消防管道及基础施工</w:t>
      </w:r>
      <w:r>
        <w:rPr>
          <w:rFonts w:hint="eastAsia"/>
          <w:sz w:val="22"/>
        </w:rPr>
        <w:t>。</w:t>
      </w:r>
      <w:r>
        <w:rPr>
          <w:rFonts w:hint="eastAsia"/>
          <w:sz w:val="22"/>
        </w:rPr>
        <w:t>具体详见设计施工图、设计补充文件、工程量清单及招标文件等相关内容。</w:t>
      </w:r>
    </w:p>
    <w:p w:rsidR="00010301" w:rsidRDefault="00E50DBB">
      <w:pPr>
        <w:spacing w:line="360" w:lineRule="auto"/>
        <w:rPr>
          <w:sz w:val="28"/>
          <w:szCs w:val="28"/>
        </w:rPr>
      </w:pPr>
      <w:r>
        <w:rPr>
          <w:rFonts w:hint="eastAsia"/>
          <w:sz w:val="28"/>
          <w:szCs w:val="28"/>
        </w:rPr>
        <w:t>三、编制依据</w:t>
      </w:r>
    </w:p>
    <w:p w:rsidR="00010301" w:rsidRDefault="00E50DBB">
      <w:pPr>
        <w:spacing w:line="360" w:lineRule="auto"/>
        <w:ind w:firstLineChars="200" w:firstLine="440"/>
        <w:rPr>
          <w:color w:val="FF0000"/>
          <w:sz w:val="22"/>
        </w:rPr>
      </w:pPr>
      <w:r>
        <w:rPr>
          <w:rFonts w:hint="eastAsia"/>
          <w:sz w:val="22"/>
        </w:rPr>
        <w:t>1</w:t>
      </w:r>
      <w:r>
        <w:rPr>
          <w:rFonts w:hint="eastAsia"/>
          <w:sz w:val="22"/>
        </w:rPr>
        <w:t>、</w:t>
      </w:r>
      <w:r>
        <w:rPr>
          <w:rFonts w:hint="eastAsia"/>
          <w:color w:val="FF0000"/>
          <w:sz w:val="22"/>
        </w:rPr>
        <w:t>南京大学建筑规划设计研究院有限公司</w:t>
      </w:r>
      <w:r>
        <w:rPr>
          <w:rFonts w:hint="eastAsia"/>
          <w:sz w:val="22"/>
        </w:rPr>
        <w:t>设计院设计的</w:t>
      </w:r>
      <w:r>
        <w:rPr>
          <w:rFonts w:hint="eastAsia"/>
          <w:color w:val="FF0000"/>
          <w:sz w:val="22"/>
        </w:rPr>
        <w:t>2020</w:t>
      </w:r>
      <w:r>
        <w:rPr>
          <w:rFonts w:hint="eastAsia"/>
          <w:color w:val="FF0000"/>
          <w:sz w:val="22"/>
        </w:rPr>
        <w:t>年</w:t>
      </w:r>
      <w:r>
        <w:rPr>
          <w:rFonts w:hint="eastAsia"/>
          <w:color w:val="FF0000"/>
          <w:sz w:val="22"/>
        </w:rPr>
        <w:t>11</w:t>
      </w:r>
      <w:r>
        <w:rPr>
          <w:rFonts w:hint="eastAsia"/>
          <w:color w:val="FF0000"/>
          <w:sz w:val="22"/>
        </w:rPr>
        <w:t>月</w:t>
      </w:r>
      <w:r>
        <w:rPr>
          <w:rFonts w:hint="eastAsia"/>
          <w:color w:val="FF0000"/>
          <w:sz w:val="22"/>
        </w:rPr>
        <w:t>12</w:t>
      </w:r>
      <w:r>
        <w:rPr>
          <w:rFonts w:hint="eastAsia"/>
          <w:color w:val="FF0000"/>
          <w:sz w:val="22"/>
        </w:rPr>
        <w:t>日</w:t>
      </w:r>
      <w:r>
        <w:rPr>
          <w:rFonts w:hint="eastAsia"/>
          <w:sz w:val="22"/>
        </w:rPr>
        <w:t>施工图及其说明、设计修改、变更通知等技术资料。</w:t>
      </w:r>
    </w:p>
    <w:p w:rsidR="00010301" w:rsidRDefault="00E50DBB">
      <w:pPr>
        <w:spacing w:line="360" w:lineRule="auto"/>
        <w:ind w:firstLineChars="200" w:firstLine="440"/>
        <w:rPr>
          <w:color w:val="FF0000"/>
          <w:sz w:val="22"/>
        </w:rPr>
      </w:pPr>
      <w:r>
        <w:rPr>
          <w:rFonts w:hint="eastAsia"/>
          <w:sz w:val="22"/>
        </w:rPr>
        <w:t>2</w:t>
      </w:r>
      <w:r>
        <w:rPr>
          <w:rFonts w:hint="eastAsia"/>
          <w:sz w:val="22"/>
        </w:rPr>
        <w:t>、计量规范：</w:t>
      </w:r>
    </w:p>
    <w:p w:rsidR="00010301" w:rsidRDefault="00E50DBB">
      <w:pPr>
        <w:spacing w:line="360" w:lineRule="auto"/>
        <w:ind w:left="400"/>
        <w:rPr>
          <w:sz w:val="22"/>
        </w:rPr>
      </w:pPr>
      <w:r>
        <w:rPr>
          <w:rFonts w:hint="eastAsia"/>
          <w:sz w:val="22"/>
        </w:rPr>
        <w:t>①《建设工程工程量清单计价规范》（</w:t>
      </w:r>
      <w:r>
        <w:rPr>
          <w:rFonts w:hint="eastAsia"/>
          <w:sz w:val="22"/>
        </w:rPr>
        <w:t>GB50500-2013</w:t>
      </w:r>
      <w:r>
        <w:rPr>
          <w:rFonts w:hint="eastAsia"/>
          <w:sz w:val="22"/>
        </w:rPr>
        <w:t>）</w:t>
      </w:r>
    </w:p>
    <w:p w:rsidR="00010301" w:rsidRDefault="00E50DBB">
      <w:pPr>
        <w:spacing w:line="360" w:lineRule="auto"/>
        <w:ind w:left="400"/>
        <w:rPr>
          <w:sz w:val="22"/>
        </w:rPr>
      </w:pPr>
      <w:r>
        <w:rPr>
          <w:rFonts w:hint="eastAsia"/>
          <w:sz w:val="22"/>
        </w:rPr>
        <w:t>②《房屋建筑与装饰工程工程量计算规范》（</w:t>
      </w:r>
      <w:r>
        <w:rPr>
          <w:rFonts w:hint="eastAsia"/>
          <w:sz w:val="22"/>
        </w:rPr>
        <w:t>GB50854-2013</w:t>
      </w:r>
      <w:r>
        <w:rPr>
          <w:rFonts w:hint="eastAsia"/>
          <w:sz w:val="22"/>
        </w:rPr>
        <w:t>）</w:t>
      </w:r>
    </w:p>
    <w:p w:rsidR="00010301" w:rsidRDefault="00E50DBB">
      <w:pPr>
        <w:spacing w:line="360" w:lineRule="auto"/>
        <w:ind w:left="400"/>
        <w:rPr>
          <w:sz w:val="22"/>
        </w:rPr>
      </w:pPr>
      <w:r>
        <w:rPr>
          <w:rFonts w:hint="eastAsia"/>
          <w:sz w:val="22"/>
        </w:rPr>
        <w:t>③《通用安装工程工程量计算规范》（</w:t>
      </w:r>
      <w:r>
        <w:rPr>
          <w:rFonts w:hint="eastAsia"/>
          <w:sz w:val="22"/>
        </w:rPr>
        <w:t>GB50856-2013</w:t>
      </w:r>
      <w:r>
        <w:rPr>
          <w:rFonts w:hint="eastAsia"/>
          <w:sz w:val="22"/>
        </w:rPr>
        <w:t>）</w:t>
      </w:r>
    </w:p>
    <w:p w:rsidR="00010301" w:rsidRDefault="00E50DBB">
      <w:pPr>
        <w:spacing w:line="360" w:lineRule="auto"/>
        <w:ind w:left="400"/>
        <w:rPr>
          <w:sz w:val="22"/>
        </w:rPr>
      </w:pPr>
      <w:r>
        <w:rPr>
          <w:rFonts w:hint="eastAsia"/>
          <w:sz w:val="22"/>
        </w:rPr>
        <w:t>④《江苏省建筑与装饰工程计价定额》（</w:t>
      </w:r>
      <w:r>
        <w:rPr>
          <w:rFonts w:hint="eastAsia"/>
          <w:sz w:val="22"/>
        </w:rPr>
        <w:t>2014</w:t>
      </w:r>
      <w:r>
        <w:rPr>
          <w:rFonts w:hint="eastAsia"/>
          <w:sz w:val="22"/>
        </w:rPr>
        <w:t>年）</w:t>
      </w:r>
    </w:p>
    <w:p w:rsidR="00010301" w:rsidRDefault="00E50DBB">
      <w:pPr>
        <w:spacing w:line="360" w:lineRule="auto"/>
        <w:ind w:left="400"/>
        <w:rPr>
          <w:sz w:val="22"/>
        </w:rPr>
      </w:pPr>
      <w:r>
        <w:rPr>
          <w:rFonts w:hint="eastAsia"/>
          <w:sz w:val="22"/>
        </w:rPr>
        <w:t>⑤《江苏省安装工程计价定额》（</w:t>
      </w:r>
      <w:r>
        <w:rPr>
          <w:rFonts w:hint="eastAsia"/>
          <w:sz w:val="22"/>
        </w:rPr>
        <w:t>2014</w:t>
      </w:r>
      <w:r>
        <w:rPr>
          <w:rFonts w:hint="eastAsia"/>
          <w:sz w:val="22"/>
        </w:rPr>
        <w:t>年）</w:t>
      </w:r>
    </w:p>
    <w:p w:rsidR="00010301" w:rsidRDefault="00E50DBB">
      <w:pPr>
        <w:spacing w:line="360" w:lineRule="auto"/>
        <w:ind w:left="400"/>
        <w:rPr>
          <w:sz w:val="22"/>
        </w:rPr>
      </w:pPr>
      <w:r>
        <w:rPr>
          <w:rFonts w:hint="eastAsia"/>
          <w:sz w:val="22"/>
        </w:rPr>
        <w:t>⑥《江苏修缮建筑工程》（</w:t>
      </w:r>
      <w:r>
        <w:rPr>
          <w:rFonts w:hint="eastAsia"/>
          <w:sz w:val="22"/>
        </w:rPr>
        <w:t>2009</w:t>
      </w:r>
      <w:r>
        <w:rPr>
          <w:rFonts w:hint="eastAsia"/>
          <w:sz w:val="22"/>
        </w:rPr>
        <w:t>年）</w:t>
      </w:r>
    </w:p>
    <w:p w:rsidR="00010301" w:rsidRDefault="00E50DBB">
      <w:pPr>
        <w:spacing w:line="360" w:lineRule="auto"/>
        <w:ind w:left="400"/>
        <w:rPr>
          <w:sz w:val="22"/>
        </w:rPr>
      </w:pPr>
      <w:r>
        <w:rPr>
          <w:rFonts w:hint="eastAsia"/>
          <w:sz w:val="22"/>
        </w:rPr>
        <w:t>⑦苏建价（</w:t>
      </w:r>
      <w:r>
        <w:rPr>
          <w:rFonts w:hint="eastAsia"/>
          <w:sz w:val="22"/>
        </w:rPr>
        <w:t>2014</w:t>
      </w:r>
      <w:r>
        <w:rPr>
          <w:rFonts w:hint="eastAsia"/>
          <w:sz w:val="22"/>
        </w:rPr>
        <w:t>）</w:t>
      </w:r>
      <w:proofErr w:type="gramStart"/>
      <w:r>
        <w:rPr>
          <w:rFonts w:hint="eastAsia"/>
          <w:sz w:val="22"/>
        </w:rPr>
        <w:t>448</w:t>
      </w:r>
      <w:r>
        <w:rPr>
          <w:rFonts w:hint="eastAsia"/>
          <w:sz w:val="22"/>
        </w:rPr>
        <w:t>号文省住房</w:t>
      </w:r>
      <w:proofErr w:type="gramEnd"/>
      <w:r>
        <w:rPr>
          <w:rFonts w:hint="eastAsia"/>
          <w:sz w:val="22"/>
        </w:rPr>
        <w:t>城乡建设厅关于《建设工程工程量清单计价规范》（</w:t>
      </w:r>
      <w:r>
        <w:rPr>
          <w:rFonts w:hint="eastAsia"/>
          <w:sz w:val="22"/>
        </w:rPr>
        <w:t>GB50500-2013</w:t>
      </w:r>
      <w:r>
        <w:rPr>
          <w:rFonts w:hint="eastAsia"/>
          <w:sz w:val="22"/>
        </w:rPr>
        <w:t>）及其</w:t>
      </w:r>
      <w:r>
        <w:rPr>
          <w:rFonts w:hint="eastAsia"/>
          <w:sz w:val="22"/>
        </w:rPr>
        <w:t>9</w:t>
      </w:r>
      <w:r>
        <w:rPr>
          <w:rFonts w:hint="eastAsia"/>
          <w:sz w:val="22"/>
        </w:rPr>
        <w:t>本工程量计算规范的贯彻意见</w:t>
      </w:r>
    </w:p>
    <w:p w:rsidR="00010301" w:rsidRDefault="00E50DBB">
      <w:pPr>
        <w:spacing w:line="360" w:lineRule="auto"/>
        <w:ind w:left="400"/>
        <w:rPr>
          <w:sz w:val="22"/>
        </w:rPr>
      </w:pPr>
      <w:r>
        <w:rPr>
          <w:rFonts w:hint="eastAsia"/>
          <w:sz w:val="22"/>
        </w:rPr>
        <w:t>⑧现行相关补充或调整文件</w:t>
      </w:r>
    </w:p>
    <w:p w:rsidR="00010301" w:rsidRDefault="00E50DBB">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010301" w:rsidRDefault="00E50DBB">
      <w:pPr>
        <w:spacing w:line="360" w:lineRule="auto"/>
        <w:rPr>
          <w:sz w:val="28"/>
          <w:szCs w:val="28"/>
        </w:rPr>
      </w:pPr>
      <w:r>
        <w:rPr>
          <w:rFonts w:hint="eastAsia"/>
          <w:sz w:val="28"/>
          <w:szCs w:val="28"/>
        </w:rPr>
        <w:t>四、取费标准</w:t>
      </w:r>
    </w:p>
    <w:p w:rsidR="00010301" w:rsidRDefault="00E50DBB">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、《江苏省建设工</w:t>
      </w:r>
      <w:r>
        <w:rPr>
          <w:rFonts w:hint="eastAsia"/>
          <w:color w:val="000000" w:themeColor="text1"/>
          <w:sz w:val="22"/>
        </w:rPr>
        <w:t>程费用定额》（</w:t>
      </w:r>
      <w:r>
        <w:rPr>
          <w:rFonts w:hint="eastAsia"/>
          <w:color w:val="000000" w:themeColor="text1"/>
          <w:sz w:val="22"/>
        </w:rPr>
        <w:t>2014</w:t>
      </w:r>
      <w:r>
        <w:rPr>
          <w:rFonts w:hint="eastAsia"/>
          <w:color w:val="000000" w:themeColor="text1"/>
          <w:sz w:val="22"/>
        </w:rPr>
        <w:t>）。</w:t>
      </w:r>
    </w:p>
    <w:p w:rsidR="00010301" w:rsidRDefault="00E50DBB">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rsidR="00010301" w:rsidRDefault="00E50DBB">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rsidR="00010301" w:rsidRDefault="00E50DBB">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、安全文明施工措施费计取基本费和扬尘污染防治增加费。</w:t>
      </w:r>
    </w:p>
    <w:p w:rsidR="00010301" w:rsidRDefault="00E50DBB">
      <w:pPr>
        <w:spacing w:line="360" w:lineRule="auto"/>
        <w:ind w:firstLineChars="200" w:firstLine="440"/>
        <w:rPr>
          <w:color w:val="000000" w:themeColor="text1"/>
          <w:sz w:val="22"/>
        </w:rPr>
      </w:pPr>
      <w:r>
        <w:rPr>
          <w:rFonts w:hint="eastAsia"/>
          <w:color w:val="000000" w:themeColor="text1"/>
          <w:sz w:val="22"/>
        </w:rPr>
        <w:t>5</w:t>
      </w:r>
      <w:r>
        <w:rPr>
          <w:rFonts w:hint="eastAsia"/>
          <w:color w:val="000000" w:themeColor="text1"/>
          <w:sz w:val="22"/>
        </w:rPr>
        <w:t>、政策性文件及报价参考执行投标截止日前省市建委造价有关文件，投标截止日</w:t>
      </w:r>
      <w:r>
        <w:rPr>
          <w:rFonts w:hint="eastAsia"/>
          <w:color w:val="000000" w:themeColor="text1"/>
          <w:sz w:val="22"/>
        </w:rPr>
        <w:lastRenderedPageBreak/>
        <w:t>后的省市建委造价文件不予执行。</w:t>
      </w:r>
    </w:p>
    <w:p w:rsidR="00010301" w:rsidRDefault="00E50DBB">
      <w:pPr>
        <w:spacing w:line="360" w:lineRule="auto"/>
        <w:ind w:firstLineChars="200" w:firstLine="440"/>
      </w:pPr>
      <w:r>
        <w:rPr>
          <w:rFonts w:hint="eastAsia"/>
          <w:color w:val="000000" w:themeColor="text1"/>
          <w:sz w:val="22"/>
        </w:rPr>
        <w:t>6</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rsidR="00010301" w:rsidRDefault="00E50DBB">
      <w:pPr>
        <w:spacing w:line="360" w:lineRule="auto"/>
        <w:ind w:firstLineChars="200" w:firstLine="440"/>
        <w:rPr>
          <w:color w:val="000000" w:themeColor="text1"/>
          <w:sz w:val="22"/>
        </w:rPr>
      </w:pPr>
      <w:r>
        <w:rPr>
          <w:rFonts w:hint="eastAsia"/>
          <w:color w:val="000000" w:themeColor="text1"/>
          <w:sz w:val="22"/>
        </w:rPr>
        <w:t>7</w:t>
      </w:r>
      <w:r>
        <w:rPr>
          <w:rFonts w:hint="eastAsia"/>
          <w:color w:val="000000" w:themeColor="text1"/>
          <w:sz w:val="22"/>
        </w:rPr>
        <w:t>、暂列金额及暂估价：</w:t>
      </w:r>
    </w:p>
    <w:p w:rsidR="00010301" w:rsidRDefault="00E50DBB">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w:t>
      </w:r>
      <w:r>
        <w:rPr>
          <w:rFonts w:hint="eastAsia"/>
          <w:color w:val="000000" w:themeColor="text1"/>
          <w:sz w:val="22"/>
        </w:rPr>
        <w:t>分部分项费用的</w:t>
      </w:r>
      <w:r>
        <w:rPr>
          <w:rFonts w:hint="eastAsia"/>
          <w:color w:val="000000" w:themeColor="text1"/>
          <w:sz w:val="22"/>
        </w:rPr>
        <w:t>9%</w:t>
      </w:r>
      <w:r>
        <w:rPr>
          <w:rFonts w:hint="eastAsia"/>
          <w:color w:val="000000" w:themeColor="text1"/>
          <w:sz w:val="22"/>
        </w:rPr>
        <w:t>。</w:t>
      </w:r>
    </w:p>
    <w:p w:rsidR="00010301" w:rsidRDefault="00E50DBB">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）暂估价：</w:t>
      </w:r>
      <w:r>
        <w:rPr>
          <w:rFonts w:hint="eastAsia"/>
          <w:color w:val="000000" w:themeColor="text1"/>
          <w:sz w:val="22"/>
        </w:rPr>
        <w:t>无</w:t>
      </w:r>
      <w:r>
        <w:rPr>
          <w:rFonts w:hint="eastAsia"/>
          <w:color w:val="000000" w:themeColor="text1"/>
          <w:sz w:val="22"/>
        </w:rPr>
        <w:t>。</w:t>
      </w:r>
    </w:p>
    <w:p w:rsidR="00010301" w:rsidRDefault="00E50DBB">
      <w:pPr>
        <w:spacing w:line="360" w:lineRule="auto"/>
        <w:rPr>
          <w:sz w:val="28"/>
          <w:szCs w:val="28"/>
        </w:rPr>
      </w:pPr>
      <w:r>
        <w:rPr>
          <w:rFonts w:hint="eastAsia"/>
          <w:sz w:val="28"/>
          <w:szCs w:val="28"/>
        </w:rPr>
        <w:t>五、图纸及工程量计算中的相关说明</w:t>
      </w:r>
    </w:p>
    <w:p w:rsidR="00010301" w:rsidRDefault="00E50DBB">
      <w:pPr>
        <w:spacing w:line="360" w:lineRule="auto"/>
        <w:ind w:firstLineChars="200" w:firstLine="440"/>
        <w:rPr>
          <w:color w:val="00B0F0"/>
          <w:sz w:val="22"/>
        </w:rPr>
      </w:pPr>
      <w:r>
        <w:rPr>
          <w:rFonts w:hint="eastAsia"/>
          <w:color w:val="00B0F0"/>
          <w:sz w:val="22"/>
        </w:rPr>
        <w:t>1</w:t>
      </w:r>
      <w:r>
        <w:rPr>
          <w:rFonts w:hint="eastAsia"/>
          <w:color w:val="00B0F0"/>
          <w:sz w:val="22"/>
        </w:rPr>
        <w:t>、通用部分</w:t>
      </w:r>
    </w:p>
    <w:p w:rsidR="00010301" w:rsidRDefault="00E50DBB">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）投标人在投标报价时结合现场实际情况考虑夜间施工及围挡防护安全，结算时不再调整；</w:t>
      </w:r>
    </w:p>
    <w:p w:rsidR="00010301" w:rsidRDefault="00E50DBB">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rsidR="00010301" w:rsidRDefault="00E50DB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rsidR="00010301" w:rsidRDefault="00E50DB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rsidR="00010301" w:rsidRDefault="00E50DB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清单</w:t>
      </w:r>
      <w:proofErr w:type="gramStart"/>
      <w:r>
        <w:rPr>
          <w:rFonts w:hint="eastAsia"/>
          <w:color w:val="000000" w:themeColor="text1"/>
          <w:sz w:val="22"/>
          <w:lang w:val="zh-CN"/>
        </w:rPr>
        <w:t>中项目</w:t>
      </w:r>
      <w:proofErr w:type="gramEnd"/>
      <w:r>
        <w:rPr>
          <w:rFonts w:hint="eastAsia"/>
          <w:color w:val="000000" w:themeColor="text1"/>
          <w:sz w:val="22"/>
          <w:lang w:val="zh-CN"/>
        </w:rPr>
        <w:t>特征描述不详处，以图纸为准，投标报价时应考虑图纸所示施工要求等一切费用；</w:t>
      </w:r>
    </w:p>
    <w:p w:rsidR="00010301" w:rsidRDefault="00E50DBB">
      <w:pPr>
        <w:spacing w:line="360" w:lineRule="auto"/>
        <w:ind w:firstLineChars="100" w:firstLine="220"/>
        <w:rPr>
          <w:color w:val="00B0F0"/>
          <w:sz w:val="22"/>
        </w:rPr>
      </w:pPr>
      <w:r>
        <w:rPr>
          <w:rFonts w:hint="eastAsia"/>
          <w:color w:val="000000" w:themeColor="text1"/>
          <w:sz w:val="22"/>
        </w:rPr>
        <w:t>（</w:t>
      </w:r>
      <w:r>
        <w:rPr>
          <w:rFonts w:hint="eastAsia"/>
          <w:color w:val="000000" w:themeColor="text1"/>
          <w:sz w:val="22"/>
        </w:rPr>
        <w:t>6</w:t>
      </w:r>
      <w:r>
        <w:rPr>
          <w:rFonts w:hint="eastAsia"/>
          <w:color w:val="000000" w:themeColor="text1"/>
          <w:sz w:val="22"/>
        </w:rPr>
        <w:t>）</w:t>
      </w:r>
      <w:r>
        <w:rPr>
          <w:rFonts w:hint="eastAsia"/>
          <w:color w:val="000000" w:themeColor="text1"/>
          <w:sz w:val="22"/>
          <w:lang w:val="zh-CN"/>
        </w:rPr>
        <w:t>工程量清单应与招标文件、招标项目图纸等文件结合起来查阅与理解。工程量清单</w:t>
      </w:r>
      <w:r>
        <w:rPr>
          <w:rFonts w:hint="eastAsia"/>
          <w:color w:val="000000" w:themeColor="text1"/>
          <w:sz w:val="22"/>
          <w:lang w:val="zh-CN"/>
        </w:rPr>
        <w:t>中所描述的项目特征仅为招标人对该分部分项目工程特征的概述，而非是工程特征的全面描述，报价时必须按施工图纸及相关的国家规范的要求。</w:t>
      </w:r>
    </w:p>
    <w:p w:rsidR="00010301" w:rsidRDefault="00E50DBB">
      <w:pPr>
        <w:spacing w:line="360" w:lineRule="auto"/>
        <w:ind w:firstLineChars="200" w:firstLine="440"/>
        <w:rPr>
          <w:color w:val="00B0F0"/>
          <w:sz w:val="22"/>
        </w:rPr>
      </w:pPr>
      <w:r>
        <w:rPr>
          <w:rFonts w:hint="eastAsia"/>
          <w:color w:val="00B0F0"/>
          <w:sz w:val="22"/>
        </w:rPr>
        <w:t>2</w:t>
      </w:r>
      <w:r>
        <w:rPr>
          <w:rFonts w:hint="eastAsia"/>
          <w:color w:val="00B0F0"/>
          <w:sz w:val="22"/>
        </w:rPr>
        <w:t>、安装部分</w:t>
      </w:r>
    </w:p>
    <w:p w:rsidR="00010301" w:rsidRDefault="00E50DBB">
      <w:pPr>
        <w:spacing w:line="360" w:lineRule="auto"/>
        <w:ind w:firstLineChars="100" w:firstLine="220"/>
        <w:rPr>
          <w:rFonts w:hint="eastAsia"/>
          <w:color w:val="000000" w:themeColor="text1"/>
          <w:sz w:val="22"/>
          <w:lang w:val="zh-CN"/>
        </w:rPr>
      </w:pPr>
      <w:bookmarkStart w:id="0" w:name="_GoBack"/>
      <w:r>
        <w:rPr>
          <w:rFonts w:hint="eastAsia"/>
          <w:color w:val="000000" w:themeColor="text1"/>
          <w:sz w:val="22"/>
          <w:lang w:val="zh-CN"/>
        </w:rPr>
        <w:t>（</w:t>
      </w:r>
      <w:r>
        <w:rPr>
          <w:rFonts w:hint="eastAsia"/>
          <w:color w:val="000000" w:themeColor="text1"/>
          <w:sz w:val="22"/>
        </w:rPr>
        <w:t>1</w:t>
      </w:r>
      <w:r>
        <w:rPr>
          <w:rFonts w:hint="eastAsia"/>
          <w:color w:val="000000" w:themeColor="text1"/>
          <w:sz w:val="22"/>
          <w:lang w:val="zh-CN"/>
        </w:rPr>
        <w:t>）土方工程量是根据图示长度和设计覆土高度计算</w:t>
      </w:r>
      <w:r>
        <w:rPr>
          <w:rFonts w:hint="eastAsia"/>
          <w:color w:val="000000" w:themeColor="text1"/>
          <w:sz w:val="22"/>
          <w:lang w:val="zh-CN"/>
        </w:rPr>
        <w:t>,</w:t>
      </w:r>
      <w:r>
        <w:rPr>
          <w:rFonts w:hint="eastAsia"/>
          <w:color w:val="000000" w:themeColor="text1"/>
          <w:sz w:val="22"/>
          <w:lang w:val="zh-CN"/>
        </w:rPr>
        <w:t>如现场实际情况和图纸不符合</w:t>
      </w:r>
      <w:r>
        <w:rPr>
          <w:rFonts w:hint="eastAsia"/>
          <w:color w:val="000000" w:themeColor="text1"/>
          <w:sz w:val="22"/>
          <w:lang w:val="zh-CN"/>
        </w:rPr>
        <w:t>,</w:t>
      </w:r>
      <w:r>
        <w:rPr>
          <w:rFonts w:hint="eastAsia"/>
          <w:color w:val="000000" w:themeColor="text1"/>
          <w:sz w:val="22"/>
          <w:lang w:val="zh-CN"/>
        </w:rPr>
        <w:t>结算时按实调整；</w:t>
      </w:r>
    </w:p>
    <w:p w:rsidR="00E50DBB" w:rsidRPr="00E50DBB" w:rsidRDefault="00E50DBB" w:rsidP="00E50DBB">
      <w:pPr>
        <w:spacing w:line="360" w:lineRule="auto"/>
        <w:ind w:firstLineChars="100" w:firstLine="220"/>
        <w:rPr>
          <w:color w:val="000000" w:themeColor="text1"/>
          <w:sz w:val="22"/>
          <w:lang w:val="zh-CN"/>
        </w:rPr>
      </w:pPr>
      <w:r>
        <w:rPr>
          <w:rFonts w:hint="eastAsia"/>
          <w:color w:val="000000" w:themeColor="text1"/>
          <w:sz w:val="22"/>
          <w:lang w:val="zh-CN"/>
        </w:rPr>
        <w:t>（</w:t>
      </w:r>
      <w:r>
        <w:rPr>
          <w:rFonts w:hint="eastAsia"/>
          <w:color w:val="000000" w:themeColor="text1"/>
          <w:sz w:val="22"/>
        </w:rPr>
        <w:t>2</w:t>
      </w:r>
      <w:r>
        <w:rPr>
          <w:rFonts w:hint="eastAsia"/>
          <w:color w:val="000000" w:themeColor="text1"/>
          <w:sz w:val="22"/>
          <w:lang w:val="zh-CN"/>
        </w:rPr>
        <w:t>）</w:t>
      </w:r>
      <w:r>
        <w:rPr>
          <w:rFonts w:hint="eastAsia"/>
          <w:color w:val="000000" w:themeColor="text1"/>
          <w:sz w:val="22"/>
          <w:lang w:val="zh-CN"/>
        </w:rPr>
        <w:t>管道施工包含系统压力试验费用和确保消防通过验收的全部调试测试费用，结算时不做调整</w:t>
      </w:r>
      <w:r>
        <w:rPr>
          <w:rFonts w:hint="eastAsia"/>
          <w:color w:val="000000" w:themeColor="text1"/>
          <w:sz w:val="22"/>
          <w:lang w:val="zh-CN"/>
        </w:rPr>
        <w:t>；</w:t>
      </w:r>
    </w:p>
    <w:bookmarkEnd w:id="0"/>
    <w:p w:rsidR="00010301" w:rsidRDefault="00E50DBB">
      <w:pPr>
        <w:spacing w:line="360" w:lineRule="auto"/>
        <w:rPr>
          <w:sz w:val="28"/>
          <w:szCs w:val="28"/>
        </w:rPr>
      </w:pPr>
      <w:r>
        <w:rPr>
          <w:rFonts w:hint="eastAsia"/>
          <w:sz w:val="28"/>
          <w:szCs w:val="28"/>
        </w:rPr>
        <w:t>六、主要材料设备</w:t>
      </w:r>
    </w:p>
    <w:p w:rsidR="00010301" w:rsidRDefault="00E50DBB">
      <w:pPr>
        <w:spacing w:line="360" w:lineRule="auto"/>
        <w:ind w:firstLineChars="200" w:firstLine="440"/>
        <w:rPr>
          <w:sz w:val="22"/>
        </w:rPr>
      </w:pPr>
      <w:r>
        <w:rPr>
          <w:rFonts w:hint="eastAsia"/>
          <w:sz w:val="22"/>
        </w:rPr>
        <w:lastRenderedPageBreak/>
        <w:t>（一）投标人负责采购的主要材料设备</w:t>
      </w:r>
    </w:p>
    <w:p w:rsidR="00010301" w:rsidRDefault="00E50DBB">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w:t>
      </w:r>
      <w:r>
        <w:rPr>
          <w:rFonts w:hint="eastAsia"/>
          <w:sz w:val="22"/>
        </w:rPr>
        <w:t>招标人将在“澄清答疑”环节中答复是否同意。否则中标后，招标人有权要求中标人使用推荐品牌表中的品牌和产品系列，价格不作调整。</w:t>
      </w:r>
    </w:p>
    <w:p w:rsidR="00010301" w:rsidRDefault="00E50DBB">
      <w:pPr>
        <w:spacing w:line="360" w:lineRule="auto"/>
        <w:ind w:firstLineChars="200" w:firstLine="440"/>
        <w:rPr>
          <w:sz w:val="22"/>
        </w:rPr>
      </w:pPr>
      <w:r>
        <w:rPr>
          <w:rFonts w:hint="eastAsia"/>
          <w:sz w:val="22"/>
        </w:rPr>
        <w:t>1</w:t>
      </w:r>
      <w:r>
        <w:rPr>
          <w:rFonts w:hint="eastAsia"/>
          <w:sz w:val="22"/>
        </w:rPr>
        <w:t>、主要材料品牌推荐表如下：</w:t>
      </w:r>
    </w:p>
    <w:tbl>
      <w:tblPr>
        <w:tblStyle w:val="a5"/>
        <w:tblW w:w="0" w:type="auto"/>
        <w:tblLook w:val="04A0" w:firstRow="1" w:lastRow="0" w:firstColumn="1" w:lastColumn="0" w:noHBand="0" w:noVBand="1"/>
      </w:tblPr>
      <w:tblGrid>
        <w:gridCol w:w="675"/>
        <w:gridCol w:w="1843"/>
        <w:gridCol w:w="2410"/>
        <w:gridCol w:w="2410"/>
        <w:gridCol w:w="1184"/>
      </w:tblGrid>
      <w:tr w:rsidR="00010301">
        <w:tc>
          <w:tcPr>
            <w:tcW w:w="675" w:type="dxa"/>
          </w:tcPr>
          <w:p w:rsidR="00010301" w:rsidRDefault="00E50DBB">
            <w:pPr>
              <w:spacing w:line="360" w:lineRule="auto"/>
              <w:jc w:val="center"/>
              <w:rPr>
                <w:color w:val="00B0F0"/>
                <w:sz w:val="22"/>
              </w:rPr>
            </w:pPr>
            <w:r>
              <w:rPr>
                <w:rFonts w:hint="eastAsia"/>
                <w:color w:val="00B0F0"/>
                <w:sz w:val="22"/>
              </w:rPr>
              <w:t>序号</w:t>
            </w:r>
          </w:p>
        </w:tc>
        <w:tc>
          <w:tcPr>
            <w:tcW w:w="1843" w:type="dxa"/>
          </w:tcPr>
          <w:p w:rsidR="00010301" w:rsidRDefault="00E50DBB">
            <w:pPr>
              <w:spacing w:line="360" w:lineRule="auto"/>
              <w:jc w:val="center"/>
              <w:rPr>
                <w:color w:val="00B0F0"/>
                <w:sz w:val="22"/>
              </w:rPr>
            </w:pPr>
            <w:r>
              <w:rPr>
                <w:rFonts w:hint="eastAsia"/>
                <w:color w:val="00B0F0"/>
                <w:sz w:val="22"/>
              </w:rPr>
              <w:t>材料设备名称</w:t>
            </w:r>
          </w:p>
        </w:tc>
        <w:tc>
          <w:tcPr>
            <w:tcW w:w="2410" w:type="dxa"/>
          </w:tcPr>
          <w:p w:rsidR="00010301" w:rsidRDefault="00E50DBB">
            <w:pPr>
              <w:spacing w:line="360" w:lineRule="auto"/>
              <w:jc w:val="center"/>
              <w:rPr>
                <w:color w:val="00B0F0"/>
                <w:sz w:val="22"/>
              </w:rPr>
            </w:pPr>
            <w:r>
              <w:rPr>
                <w:rFonts w:hint="eastAsia"/>
                <w:color w:val="00B0F0"/>
                <w:sz w:val="22"/>
              </w:rPr>
              <w:t>可选品牌、系列、型号</w:t>
            </w:r>
          </w:p>
        </w:tc>
        <w:tc>
          <w:tcPr>
            <w:tcW w:w="2410" w:type="dxa"/>
          </w:tcPr>
          <w:p w:rsidR="00010301" w:rsidRDefault="00E50DBB">
            <w:pPr>
              <w:spacing w:line="360" w:lineRule="auto"/>
              <w:jc w:val="center"/>
              <w:rPr>
                <w:color w:val="00B0F0"/>
                <w:sz w:val="22"/>
              </w:rPr>
            </w:pPr>
            <w:r>
              <w:rPr>
                <w:rFonts w:hint="eastAsia"/>
                <w:color w:val="00B0F0"/>
                <w:sz w:val="22"/>
              </w:rPr>
              <w:t>生产商全称</w:t>
            </w:r>
          </w:p>
        </w:tc>
        <w:tc>
          <w:tcPr>
            <w:tcW w:w="1184" w:type="dxa"/>
          </w:tcPr>
          <w:p w:rsidR="00010301" w:rsidRDefault="00E50DBB">
            <w:pPr>
              <w:spacing w:line="360" w:lineRule="auto"/>
              <w:jc w:val="center"/>
              <w:rPr>
                <w:color w:val="00B0F0"/>
                <w:sz w:val="22"/>
              </w:rPr>
            </w:pPr>
            <w:r>
              <w:rPr>
                <w:rFonts w:hint="eastAsia"/>
                <w:color w:val="00B0F0"/>
                <w:sz w:val="22"/>
              </w:rPr>
              <w:t>备注</w:t>
            </w:r>
          </w:p>
        </w:tc>
      </w:tr>
      <w:tr w:rsidR="00010301">
        <w:tc>
          <w:tcPr>
            <w:tcW w:w="675"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1</w:t>
            </w:r>
          </w:p>
        </w:tc>
        <w:tc>
          <w:tcPr>
            <w:tcW w:w="1843"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钢筋</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马钢</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马鞍山钢铁股份有限公司（总厂产品）</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沙钢</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江苏沙钢集团有限公司（总厂产品）</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南钢</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南京钢铁股份有限公司（总厂产品）</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proofErr w:type="gramStart"/>
            <w:r>
              <w:rPr>
                <w:rFonts w:ascii="宋体" w:eastAsia="宋体" w:hAnsi="宋体" w:cs="宋体" w:hint="eastAsia"/>
                <w:color w:val="000000"/>
                <w:kern w:val="0"/>
                <w:sz w:val="20"/>
                <w:szCs w:val="20"/>
                <w:lang w:bidi="ar"/>
              </w:rPr>
              <w:t>永钢</w:t>
            </w:r>
            <w:proofErr w:type="gramEnd"/>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江苏永钢集团有限公司（总厂产品）</w:t>
            </w:r>
          </w:p>
        </w:tc>
        <w:tc>
          <w:tcPr>
            <w:tcW w:w="1184" w:type="dxa"/>
          </w:tcPr>
          <w:p w:rsidR="00010301" w:rsidRDefault="00010301">
            <w:pPr>
              <w:spacing w:line="360" w:lineRule="auto"/>
              <w:rPr>
                <w:color w:val="FF0000"/>
                <w:sz w:val="22"/>
              </w:rPr>
            </w:pPr>
          </w:p>
        </w:tc>
      </w:tr>
      <w:tr w:rsidR="00010301">
        <w:tc>
          <w:tcPr>
            <w:tcW w:w="675"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2</w:t>
            </w:r>
          </w:p>
        </w:tc>
        <w:tc>
          <w:tcPr>
            <w:tcW w:w="1843"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水泥</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海螺</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海螺集团</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鹤林</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江苏鹤林水泥有限公司（总厂产品）</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中联</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中国联合水泥集团有限公司（总厂产品）</w:t>
            </w:r>
          </w:p>
        </w:tc>
        <w:tc>
          <w:tcPr>
            <w:tcW w:w="1184" w:type="dxa"/>
          </w:tcPr>
          <w:p w:rsidR="00010301" w:rsidRDefault="00010301">
            <w:pPr>
              <w:spacing w:line="360" w:lineRule="auto"/>
              <w:rPr>
                <w:color w:val="FF0000"/>
                <w:sz w:val="22"/>
              </w:rPr>
            </w:pPr>
          </w:p>
        </w:tc>
      </w:tr>
      <w:tr w:rsidR="00010301">
        <w:tc>
          <w:tcPr>
            <w:tcW w:w="675"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3</w:t>
            </w:r>
          </w:p>
        </w:tc>
        <w:tc>
          <w:tcPr>
            <w:tcW w:w="1843"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球墨铸铁给水管</w:t>
            </w:r>
          </w:p>
        </w:tc>
        <w:tc>
          <w:tcPr>
            <w:tcW w:w="2410" w:type="dxa"/>
            <w:vAlign w:val="center"/>
          </w:tcPr>
          <w:p w:rsidR="00010301" w:rsidRDefault="00E50DBB">
            <w:pPr>
              <w:widowControl/>
              <w:jc w:val="center"/>
              <w:textAlignment w:val="center"/>
              <w:rPr>
                <w:color w:val="FF0000"/>
                <w:sz w:val="22"/>
              </w:rPr>
            </w:pPr>
            <w:proofErr w:type="gramStart"/>
            <w:r>
              <w:rPr>
                <w:rFonts w:ascii="宋体" w:eastAsia="宋体" w:hAnsi="宋体" w:cs="宋体" w:hint="eastAsia"/>
                <w:color w:val="000000"/>
                <w:kern w:val="0"/>
                <w:sz w:val="20"/>
                <w:szCs w:val="20"/>
                <w:lang w:bidi="ar"/>
              </w:rPr>
              <w:t>圣戈班</w:t>
            </w:r>
            <w:proofErr w:type="gramEnd"/>
          </w:p>
        </w:tc>
        <w:tc>
          <w:tcPr>
            <w:tcW w:w="2410" w:type="dxa"/>
            <w:vAlign w:val="center"/>
          </w:tcPr>
          <w:p w:rsidR="00010301" w:rsidRDefault="00E50DBB">
            <w:pPr>
              <w:widowControl/>
              <w:jc w:val="center"/>
              <w:textAlignment w:val="center"/>
              <w:rPr>
                <w:color w:val="FF0000"/>
                <w:sz w:val="22"/>
              </w:rPr>
            </w:pPr>
            <w:proofErr w:type="gramStart"/>
            <w:r>
              <w:rPr>
                <w:rFonts w:ascii="宋体" w:eastAsia="宋体" w:hAnsi="宋体" w:cs="宋体" w:hint="eastAsia"/>
                <w:color w:val="000000"/>
                <w:kern w:val="0"/>
                <w:sz w:val="20"/>
                <w:szCs w:val="20"/>
                <w:lang w:bidi="ar"/>
              </w:rPr>
              <w:t>圣戈班</w:t>
            </w:r>
            <w:proofErr w:type="gramEnd"/>
            <w:r>
              <w:rPr>
                <w:rFonts w:ascii="宋体" w:eastAsia="宋体" w:hAnsi="宋体" w:cs="宋体" w:hint="eastAsia"/>
                <w:color w:val="000000"/>
                <w:kern w:val="0"/>
                <w:sz w:val="20"/>
                <w:szCs w:val="20"/>
                <w:lang w:bidi="ar"/>
              </w:rPr>
              <w:t>管道系统有限公司</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新兴</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新兴铸管股份有限公司</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光大</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徐州光大铸管有限公司</w:t>
            </w:r>
          </w:p>
        </w:tc>
        <w:tc>
          <w:tcPr>
            <w:tcW w:w="1184" w:type="dxa"/>
          </w:tcPr>
          <w:p w:rsidR="00010301" w:rsidRDefault="00010301">
            <w:pPr>
              <w:spacing w:line="360" w:lineRule="auto"/>
              <w:rPr>
                <w:color w:val="FF0000"/>
                <w:sz w:val="22"/>
              </w:rPr>
            </w:pPr>
          </w:p>
        </w:tc>
      </w:tr>
      <w:tr w:rsidR="00010301">
        <w:tc>
          <w:tcPr>
            <w:tcW w:w="675"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4</w:t>
            </w:r>
          </w:p>
        </w:tc>
        <w:tc>
          <w:tcPr>
            <w:tcW w:w="1843" w:type="dxa"/>
            <w:vMerge w:val="restart"/>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（热镀锌</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钢管、焊接钢管</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天虹、吉立</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邯郸正大制管有限公司</w:t>
            </w:r>
            <w:r>
              <w:rPr>
                <w:rFonts w:ascii="宋体" w:eastAsia="宋体" w:hAnsi="宋体" w:cs="宋体" w:hint="eastAsia"/>
                <w:color w:val="000000"/>
                <w:kern w:val="0"/>
                <w:sz w:val="20"/>
                <w:szCs w:val="20"/>
                <w:lang w:bidi="ar"/>
              </w:rPr>
              <w:t xml:space="preserve"> </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金洲</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浙江金洲管道科技股份有限公司</w:t>
            </w:r>
          </w:p>
        </w:tc>
        <w:tc>
          <w:tcPr>
            <w:tcW w:w="1184" w:type="dxa"/>
          </w:tcPr>
          <w:p w:rsidR="00010301" w:rsidRDefault="00010301">
            <w:pPr>
              <w:spacing w:line="360" w:lineRule="auto"/>
              <w:rPr>
                <w:color w:val="FF0000"/>
                <w:sz w:val="22"/>
              </w:rPr>
            </w:pPr>
          </w:p>
        </w:tc>
      </w:tr>
      <w:tr w:rsidR="00010301">
        <w:tc>
          <w:tcPr>
            <w:tcW w:w="675" w:type="dxa"/>
            <w:vMerge/>
            <w:vAlign w:val="center"/>
          </w:tcPr>
          <w:p w:rsidR="00010301" w:rsidRDefault="00010301">
            <w:pPr>
              <w:jc w:val="center"/>
              <w:rPr>
                <w:color w:val="FF0000"/>
                <w:sz w:val="22"/>
              </w:rPr>
            </w:pPr>
          </w:p>
        </w:tc>
        <w:tc>
          <w:tcPr>
            <w:tcW w:w="1843" w:type="dxa"/>
            <w:vMerge/>
            <w:vAlign w:val="center"/>
          </w:tcPr>
          <w:p w:rsidR="00010301" w:rsidRDefault="00010301">
            <w:pPr>
              <w:jc w:val="center"/>
              <w:rPr>
                <w:color w:val="FF0000"/>
                <w:sz w:val="22"/>
              </w:rPr>
            </w:pP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友发</w:t>
            </w:r>
          </w:p>
        </w:tc>
        <w:tc>
          <w:tcPr>
            <w:tcW w:w="2410" w:type="dxa"/>
            <w:vAlign w:val="center"/>
          </w:tcPr>
          <w:p w:rsidR="00010301" w:rsidRDefault="00E50DBB">
            <w:pPr>
              <w:widowControl/>
              <w:jc w:val="center"/>
              <w:textAlignment w:val="center"/>
              <w:rPr>
                <w:color w:val="FF0000"/>
                <w:sz w:val="22"/>
              </w:rPr>
            </w:pPr>
            <w:r>
              <w:rPr>
                <w:rFonts w:ascii="宋体" w:eastAsia="宋体" w:hAnsi="宋体" w:cs="宋体" w:hint="eastAsia"/>
                <w:color w:val="000000"/>
                <w:kern w:val="0"/>
                <w:sz w:val="20"/>
                <w:szCs w:val="20"/>
                <w:lang w:bidi="ar"/>
              </w:rPr>
              <w:t>天津友发钢管集团股份有限公司</w:t>
            </w:r>
          </w:p>
        </w:tc>
        <w:tc>
          <w:tcPr>
            <w:tcW w:w="1184" w:type="dxa"/>
          </w:tcPr>
          <w:p w:rsidR="00010301" w:rsidRDefault="00010301">
            <w:pPr>
              <w:spacing w:line="360" w:lineRule="auto"/>
              <w:rPr>
                <w:color w:val="FF0000"/>
                <w:sz w:val="22"/>
              </w:rPr>
            </w:pPr>
          </w:p>
        </w:tc>
      </w:tr>
    </w:tbl>
    <w:p w:rsidR="00010301" w:rsidRDefault="00E50DBB">
      <w:pPr>
        <w:spacing w:line="360" w:lineRule="auto"/>
        <w:ind w:firstLineChars="200" w:firstLine="440"/>
        <w:rPr>
          <w:color w:val="000000" w:themeColor="text1"/>
          <w:sz w:val="22"/>
        </w:rPr>
      </w:pPr>
      <w:r>
        <w:rPr>
          <w:rFonts w:hint="eastAsia"/>
          <w:sz w:val="22"/>
        </w:rPr>
        <w:t>（二）招标人自行采购的主要材料设备</w:t>
      </w:r>
      <w:r>
        <w:rPr>
          <w:rFonts w:hint="eastAsia"/>
          <w:color w:val="000000" w:themeColor="text1"/>
          <w:sz w:val="22"/>
        </w:rPr>
        <w:t>：无</w:t>
      </w:r>
    </w:p>
    <w:p w:rsidR="00010301" w:rsidRDefault="00E50DBB">
      <w:pPr>
        <w:spacing w:line="360" w:lineRule="auto"/>
        <w:rPr>
          <w:sz w:val="28"/>
          <w:szCs w:val="28"/>
        </w:rPr>
      </w:pPr>
      <w:r>
        <w:rPr>
          <w:rFonts w:hint="eastAsia"/>
          <w:sz w:val="28"/>
          <w:szCs w:val="28"/>
        </w:rPr>
        <w:t>七、其他说明</w:t>
      </w:r>
    </w:p>
    <w:p w:rsidR="00010301" w:rsidRDefault="00E50DBB">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w:t>
      </w:r>
      <w:r>
        <w:rPr>
          <w:rFonts w:hint="eastAsia"/>
          <w:sz w:val="22"/>
        </w:rPr>
        <w:lastRenderedPageBreak/>
        <w:t>用。</w:t>
      </w:r>
    </w:p>
    <w:p w:rsidR="00010301" w:rsidRDefault="00E50DBB">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w:t>
      </w:r>
      <w:r>
        <w:rPr>
          <w:rFonts w:hint="eastAsia"/>
          <w:sz w:val="22"/>
        </w:rPr>
        <w:t>”环节中向招标人提出，招标人将在“澄清答疑”环节中答复；投标人未在“澄清答疑”环节提出的，则最终解释权归属于招标人。</w:t>
      </w:r>
    </w:p>
    <w:p w:rsidR="00010301" w:rsidRDefault="00010301">
      <w:pPr>
        <w:pStyle w:val="HTML"/>
      </w:pPr>
    </w:p>
    <w:sectPr w:rsidR="000103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10301"/>
    <w:rsid w:val="000676DD"/>
    <w:rsid w:val="00067FA7"/>
    <w:rsid w:val="000918CE"/>
    <w:rsid w:val="000B4442"/>
    <w:rsid w:val="000E4EFC"/>
    <w:rsid w:val="000F0F71"/>
    <w:rsid w:val="00110532"/>
    <w:rsid w:val="001918E0"/>
    <w:rsid w:val="002365A9"/>
    <w:rsid w:val="002C7843"/>
    <w:rsid w:val="002F4B81"/>
    <w:rsid w:val="00313FDF"/>
    <w:rsid w:val="0035412E"/>
    <w:rsid w:val="00365827"/>
    <w:rsid w:val="00394EF6"/>
    <w:rsid w:val="003E6A22"/>
    <w:rsid w:val="00403F89"/>
    <w:rsid w:val="00480D2C"/>
    <w:rsid w:val="004B73DE"/>
    <w:rsid w:val="004C4E18"/>
    <w:rsid w:val="004D0895"/>
    <w:rsid w:val="005136AA"/>
    <w:rsid w:val="0052678C"/>
    <w:rsid w:val="00531B35"/>
    <w:rsid w:val="0054714F"/>
    <w:rsid w:val="00591850"/>
    <w:rsid w:val="005A65A1"/>
    <w:rsid w:val="005C1C94"/>
    <w:rsid w:val="00640023"/>
    <w:rsid w:val="006C1D24"/>
    <w:rsid w:val="007102B8"/>
    <w:rsid w:val="007216EE"/>
    <w:rsid w:val="007E10E0"/>
    <w:rsid w:val="00847CE5"/>
    <w:rsid w:val="00864452"/>
    <w:rsid w:val="00876B6F"/>
    <w:rsid w:val="00891AAD"/>
    <w:rsid w:val="00917415"/>
    <w:rsid w:val="00934BB6"/>
    <w:rsid w:val="00955791"/>
    <w:rsid w:val="00965503"/>
    <w:rsid w:val="009E6462"/>
    <w:rsid w:val="00A600B8"/>
    <w:rsid w:val="00AA5070"/>
    <w:rsid w:val="00AD1268"/>
    <w:rsid w:val="00AE6169"/>
    <w:rsid w:val="00AF3547"/>
    <w:rsid w:val="00AF65BE"/>
    <w:rsid w:val="00BF0684"/>
    <w:rsid w:val="00C30855"/>
    <w:rsid w:val="00C31A2C"/>
    <w:rsid w:val="00D3387F"/>
    <w:rsid w:val="00D77557"/>
    <w:rsid w:val="00D92B20"/>
    <w:rsid w:val="00DC4B5D"/>
    <w:rsid w:val="00E50DBB"/>
    <w:rsid w:val="00EA71DC"/>
    <w:rsid w:val="00EE0655"/>
    <w:rsid w:val="00EF2517"/>
    <w:rsid w:val="00F54A72"/>
    <w:rsid w:val="00F83D2A"/>
    <w:rsid w:val="042E3AFB"/>
    <w:rsid w:val="0921521C"/>
    <w:rsid w:val="09BC08BF"/>
    <w:rsid w:val="0AB945BD"/>
    <w:rsid w:val="133E4353"/>
    <w:rsid w:val="137B3BA7"/>
    <w:rsid w:val="1F631DA6"/>
    <w:rsid w:val="20AB34E5"/>
    <w:rsid w:val="2619336D"/>
    <w:rsid w:val="28B31BFB"/>
    <w:rsid w:val="33706502"/>
    <w:rsid w:val="34E769CD"/>
    <w:rsid w:val="3D0E1DE7"/>
    <w:rsid w:val="3F1D1ADE"/>
    <w:rsid w:val="46813DC5"/>
    <w:rsid w:val="50954FAD"/>
    <w:rsid w:val="55E72105"/>
    <w:rsid w:val="57362773"/>
    <w:rsid w:val="5CCD15ED"/>
    <w:rsid w:val="5E273396"/>
    <w:rsid w:val="60A43280"/>
    <w:rsid w:val="742E62D4"/>
    <w:rsid w:val="77814253"/>
    <w:rsid w:val="7B26754F"/>
    <w:rsid w:val="7C90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333</Words>
  <Characters>1899</Characters>
  <Application>Microsoft Office Word</Application>
  <DocSecurity>0</DocSecurity>
  <Lines>15</Lines>
  <Paragraphs>4</Paragraphs>
  <ScaleCrop>false</ScaleCrop>
  <Company>微软中国</Company>
  <LinksUpToDate>false</LinksUpToDate>
  <CharactersWithSpaces>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Administrator</cp:lastModifiedBy>
  <cp:revision>39</cp:revision>
  <dcterms:created xsi:type="dcterms:W3CDTF">2021-05-17T06:25:00Z</dcterms:created>
  <dcterms:modified xsi:type="dcterms:W3CDTF">2022-03-08T05:44:00Z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EB9D1147D49040C392397708117769EF</vt:lpwstr>
  </property>
</Properties>
</file>