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D8FF72" w14:textId="77777777" w:rsidR="00660B49" w:rsidRDefault="003000C9">
      <w:pPr>
        <w:jc w:val="center"/>
        <w:rPr>
          <w:b/>
          <w:sz w:val="32"/>
          <w:szCs w:val="32"/>
        </w:rPr>
      </w:pPr>
      <w:r>
        <w:rPr>
          <w:rFonts w:hint="eastAsia"/>
          <w:b/>
          <w:sz w:val="32"/>
          <w:szCs w:val="32"/>
        </w:rPr>
        <w:t>招标工程量清单编制说明</w:t>
      </w:r>
    </w:p>
    <w:p w14:paraId="1E5CDA82" w14:textId="77777777" w:rsidR="00660B49" w:rsidRDefault="003000C9">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14:paraId="12C56B87" w14:textId="77777777" w:rsidR="00660B49" w:rsidRDefault="003000C9">
      <w:pPr>
        <w:spacing w:line="360" w:lineRule="auto"/>
        <w:ind w:firstLineChars="200" w:firstLine="440"/>
        <w:rPr>
          <w:rFonts w:asciiTheme="minorEastAsia" w:hAnsiTheme="minorEastAsia"/>
          <w:color w:val="FF0000"/>
          <w:sz w:val="22"/>
        </w:rPr>
      </w:pPr>
      <w:r>
        <w:rPr>
          <w:rFonts w:hint="eastAsia"/>
          <w:color w:val="FF0000"/>
          <w:sz w:val="22"/>
        </w:rPr>
        <w:t>本项目为</w:t>
      </w:r>
      <w:r>
        <w:rPr>
          <w:rFonts w:hint="eastAsia"/>
          <w:color w:val="FF0000"/>
          <w:sz w:val="22"/>
        </w:rPr>
        <w:t>苏浙运动场停车场社会人员通道工程，</w:t>
      </w:r>
      <w:r>
        <w:rPr>
          <w:rFonts w:asciiTheme="minorEastAsia" w:hAnsiTheme="minorEastAsia" w:hint="eastAsia"/>
          <w:color w:val="FF0000"/>
          <w:sz w:val="22"/>
        </w:rPr>
        <w:t>位于南京大学鼓楼校区，由</w:t>
      </w:r>
      <w:r>
        <w:rPr>
          <w:rFonts w:hint="eastAsia"/>
          <w:color w:val="FF0000"/>
          <w:sz w:val="22"/>
        </w:rPr>
        <w:t>苏浙运动场停车场</w:t>
      </w:r>
      <w:r>
        <w:rPr>
          <w:rFonts w:hint="eastAsia"/>
          <w:color w:val="FF0000"/>
          <w:sz w:val="22"/>
        </w:rPr>
        <w:t>途径费彝民楼地下停车场通往北京西路，</w:t>
      </w:r>
      <w:r>
        <w:rPr>
          <w:rFonts w:asciiTheme="minorEastAsia" w:hAnsiTheme="minorEastAsia" w:hint="eastAsia"/>
          <w:color w:val="FF0000"/>
          <w:sz w:val="22"/>
        </w:rPr>
        <w:t>本次内容为土建工程、电气工程</w:t>
      </w:r>
      <w:r>
        <w:rPr>
          <w:rFonts w:asciiTheme="minorEastAsia" w:hAnsiTheme="minorEastAsia" w:hint="eastAsia"/>
          <w:color w:val="FF0000"/>
          <w:sz w:val="22"/>
        </w:rPr>
        <w:t>。</w:t>
      </w:r>
    </w:p>
    <w:p w14:paraId="2231053D" w14:textId="77777777" w:rsidR="00660B49" w:rsidRDefault="003000C9">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14:paraId="05C3D808" w14:textId="77777777" w:rsidR="00660B49" w:rsidRDefault="003000C9">
      <w:pPr>
        <w:spacing w:line="360" w:lineRule="auto"/>
        <w:ind w:firstLineChars="200" w:firstLine="440"/>
        <w:rPr>
          <w:rFonts w:asciiTheme="minorEastAsia" w:hAnsiTheme="minorEastAsia"/>
          <w:b/>
          <w:i/>
          <w:color w:val="FF0000"/>
          <w:sz w:val="22"/>
          <w:u w:val="single"/>
        </w:rPr>
      </w:pPr>
      <w:r>
        <w:rPr>
          <w:rFonts w:asciiTheme="minorEastAsia" w:hAnsiTheme="minorEastAsia" w:hint="eastAsia"/>
          <w:color w:val="FF0000"/>
          <w:sz w:val="22"/>
        </w:rPr>
        <w:t>本次改造内容主要包括</w:t>
      </w:r>
      <w:r>
        <w:rPr>
          <w:rFonts w:asciiTheme="minorEastAsia" w:hAnsiTheme="minorEastAsia" w:hint="eastAsia"/>
          <w:color w:val="FF0000"/>
          <w:sz w:val="22"/>
        </w:rPr>
        <w:t>土建工程、电气工程</w:t>
      </w:r>
      <w:r>
        <w:rPr>
          <w:rFonts w:asciiTheme="minorEastAsia" w:hAnsiTheme="minorEastAsia" w:hint="eastAsia"/>
          <w:color w:val="FF0000"/>
          <w:sz w:val="22"/>
        </w:rPr>
        <w:t>。</w:t>
      </w:r>
    </w:p>
    <w:p w14:paraId="02ACC3CB" w14:textId="77777777" w:rsidR="00660B49" w:rsidRDefault="003000C9">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14:paraId="04654A42" w14:textId="77777777" w:rsidR="00660B49" w:rsidRDefault="003000C9">
      <w:pPr>
        <w:spacing w:line="360" w:lineRule="auto"/>
        <w:ind w:firstLineChars="200" w:firstLine="440"/>
        <w:rPr>
          <w:rFonts w:asciiTheme="minorEastAsia" w:hAnsiTheme="minorEastAsia"/>
          <w:color w:val="FF0000"/>
          <w:sz w:val="22"/>
        </w:rPr>
      </w:pPr>
      <w:r>
        <w:rPr>
          <w:rFonts w:asciiTheme="minorEastAsia" w:hAnsiTheme="minorEastAsia" w:hint="eastAsia"/>
          <w:sz w:val="22"/>
        </w:rPr>
        <w:t>1</w:t>
      </w:r>
      <w:r>
        <w:rPr>
          <w:rFonts w:asciiTheme="minorEastAsia" w:hAnsiTheme="minorEastAsia" w:hint="eastAsia"/>
          <w:sz w:val="22"/>
        </w:rPr>
        <w:t>、</w:t>
      </w:r>
      <w:r>
        <w:rPr>
          <w:rFonts w:asciiTheme="minorEastAsia" w:hAnsiTheme="minorEastAsia" w:hint="eastAsia"/>
          <w:color w:val="FF0000"/>
          <w:sz w:val="22"/>
        </w:rPr>
        <w:t>南京大学建筑规划设计研究院有限公司</w:t>
      </w:r>
      <w:r>
        <w:rPr>
          <w:rFonts w:asciiTheme="minorEastAsia" w:hAnsiTheme="minorEastAsia" w:hint="eastAsia"/>
          <w:color w:val="FF0000"/>
          <w:sz w:val="22"/>
        </w:rPr>
        <w:t>设计的</w:t>
      </w:r>
      <w:r>
        <w:rPr>
          <w:rFonts w:asciiTheme="minorEastAsia" w:hAnsiTheme="minorEastAsia" w:hint="eastAsia"/>
          <w:color w:val="FF0000"/>
          <w:sz w:val="22"/>
        </w:rPr>
        <w:t>2024</w:t>
      </w:r>
      <w:r>
        <w:rPr>
          <w:rFonts w:hint="eastAsia"/>
          <w:color w:val="FF0000"/>
          <w:sz w:val="22"/>
        </w:rPr>
        <w:t>年</w:t>
      </w:r>
      <w:r>
        <w:rPr>
          <w:rFonts w:hint="eastAsia"/>
          <w:color w:val="FF0000"/>
          <w:sz w:val="22"/>
        </w:rPr>
        <w:t>06</w:t>
      </w:r>
      <w:r>
        <w:rPr>
          <w:rFonts w:hint="eastAsia"/>
          <w:color w:val="FF0000"/>
          <w:sz w:val="22"/>
        </w:rPr>
        <w:t>月</w:t>
      </w:r>
      <w:r>
        <w:rPr>
          <w:rFonts w:hint="eastAsia"/>
          <w:color w:val="FF0000"/>
          <w:sz w:val="22"/>
        </w:rPr>
        <w:t>12</w:t>
      </w:r>
      <w:r>
        <w:rPr>
          <w:rFonts w:hint="eastAsia"/>
          <w:color w:val="FF0000"/>
          <w:sz w:val="22"/>
        </w:rPr>
        <w:t>日</w:t>
      </w:r>
      <w:r>
        <w:rPr>
          <w:rFonts w:asciiTheme="minorEastAsia" w:hAnsiTheme="minorEastAsia" w:hint="eastAsia"/>
          <w:sz w:val="22"/>
        </w:rPr>
        <w:t>施工图及其说明、设计修改、变更通知等技术资料。</w:t>
      </w:r>
    </w:p>
    <w:p w14:paraId="61FFC56E" w14:textId="77777777" w:rsidR="00660B49" w:rsidRDefault="003000C9">
      <w:pPr>
        <w:spacing w:line="360" w:lineRule="auto"/>
        <w:ind w:firstLineChars="200" w:firstLine="440"/>
        <w:rPr>
          <w:rFonts w:asciiTheme="minorEastAsia" w:hAnsiTheme="minorEastAsia"/>
          <w:b/>
          <w:color w:val="FF0000"/>
          <w:sz w:val="22"/>
        </w:rPr>
      </w:pPr>
      <w:r>
        <w:rPr>
          <w:rFonts w:asciiTheme="minorEastAsia" w:hAnsiTheme="minorEastAsia" w:hint="eastAsia"/>
          <w:sz w:val="22"/>
        </w:rPr>
        <w:t>2</w:t>
      </w:r>
      <w:r>
        <w:rPr>
          <w:rFonts w:asciiTheme="minorEastAsia" w:hAnsiTheme="minorEastAsia" w:hint="eastAsia"/>
          <w:sz w:val="22"/>
        </w:rPr>
        <w:t>、计量规范：</w:t>
      </w:r>
    </w:p>
    <w:p w14:paraId="0D6D9F23"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①《建设工程工程量清单计价规范》（</w:t>
      </w:r>
      <w:r>
        <w:rPr>
          <w:rFonts w:asciiTheme="minorEastAsia" w:hAnsiTheme="minorEastAsia" w:hint="eastAsia"/>
          <w:color w:val="00B0F0"/>
          <w:sz w:val="22"/>
        </w:rPr>
        <w:t>GB50500-2013</w:t>
      </w:r>
      <w:r>
        <w:rPr>
          <w:rFonts w:asciiTheme="minorEastAsia" w:hAnsiTheme="minorEastAsia" w:hint="eastAsia"/>
          <w:color w:val="00B0F0"/>
          <w:sz w:val="22"/>
        </w:rPr>
        <w:t>）</w:t>
      </w:r>
    </w:p>
    <w:p w14:paraId="684ACC83"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②《房屋建筑与装饰工程工程量计算规范》（</w:t>
      </w:r>
      <w:r>
        <w:rPr>
          <w:rFonts w:asciiTheme="minorEastAsia" w:hAnsiTheme="minorEastAsia" w:hint="eastAsia"/>
          <w:color w:val="00B0F0"/>
          <w:sz w:val="22"/>
        </w:rPr>
        <w:t>GB50854-2013</w:t>
      </w:r>
      <w:r>
        <w:rPr>
          <w:rFonts w:asciiTheme="minorEastAsia" w:hAnsiTheme="minorEastAsia" w:hint="eastAsia"/>
          <w:color w:val="00B0F0"/>
          <w:sz w:val="22"/>
        </w:rPr>
        <w:t>）</w:t>
      </w:r>
    </w:p>
    <w:p w14:paraId="5C265993"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③《</w:t>
      </w:r>
      <w:r>
        <w:rPr>
          <w:rFonts w:asciiTheme="minorEastAsia" w:hAnsiTheme="minorEastAsia" w:hint="eastAsia"/>
          <w:color w:val="00B0F0"/>
          <w:sz w:val="22"/>
        </w:rPr>
        <w:t>市政工程</w:t>
      </w:r>
      <w:r>
        <w:rPr>
          <w:rFonts w:asciiTheme="minorEastAsia" w:hAnsiTheme="minorEastAsia" w:hint="eastAsia"/>
          <w:color w:val="00B0F0"/>
          <w:sz w:val="22"/>
        </w:rPr>
        <w:t>工程量计算规范》（</w:t>
      </w:r>
      <w:r>
        <w:rPr>
          <w:rFonts w:asciiTheme="minorEastAsia" w:hAnsiTheme="minorEastAsia" w:hint="eastAsia"/>
          <w:color w:val="00B0F0"/>
          <w:sz w:val="22"/>
        </w:rPr>
        <w:t>GB50</w:t>
      </w:r>
      <w:r>
        <w:rPr>
          <w:rFonts w:asciiTheme="minorEastAsia" w:hAnsiTheme="minorEastAsia" w:hint="eastAsia"/>
          <w:color w:val="00B0F0"/>
          <w:sz w:val="22"/>
        </w:rPr>
        <w:t>857</w:t>
      </w:r>
      <w:r>
        <w:rPr>
          <w:rFonts w:asciiTheme="minorEastAsia" w:hAnsiTheme="minorEastAsia" w:hint="eastAsia"/>
          <w:color w:val="00B0F0"/>
          <w:sz w:val="22"/>
        </w:rPr>
        <w:t>-2013</w:t>
      </w:r>
      <w:r>
        <w:rPr>
          <w:rFonts w:asciiTheme="minorEastAsia" w:hAnsiTheme="minorEastAsia" w:hint="eastAsia"/>
          <w:color w:val="00B0F0"/>
          <w:sz w:val="22"/>
        </w:rPr>
        <w:t>）</w:t>
      </w:r>
    </w:p>
    <w:p w14:paraId="46B6FD0E"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④《通用安装工程工程量计算规范》（</w:t>
      </w:r>
      <w:r>
        <w:rPr>
          <w:rFonts w:asciiTheme="minorEastAsia" w:hAnsiTheme="minorEastAsia" w:hint="eastAsia"/>
          <w:color w:val="00B0F0"/>
          <w:sz w:val="22"/>
        </w:rPr>
        <w:t>GB50856-2013</w:t>
      </w:r>
      <w:r>
        <w:rPr>
          <w:rFonts w:asciiTheme="minorEastAsia" w:hAnsiTheme="minorEastAsia" w:hint="eastAsia"/>
          <w:color w:val="00B0F0"/>
          <w:sz w:val="22"/>
        </w:rPr>
        <w:t>）</w:t>
      </w:r>
    </w:p>
    <w:p w14:paraId="5EF433D0"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⑤</w:t>
      </w:r>
      <w:r>
        <w:rPr>
          <w:rFonts w:asciiTheme="minorEastAsia" w:hAnsiTheme="minorEastAsia" w:hint="eastAsia"/>
          <w:color w:val="00B0F0"/>
          <w:sz w:val="22"/>
        </w:rPr>
        <w:t>现行相关补充或调整文件</w:t>
      </w:r>
    </w:p>
    <w:p w14:paraId="213694C0"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、与本工程项目有关的标准、施工规范与验收规范。</w:t>
      </w:r>
    </w:p>
    <w:p w14:paraId="146227EF" w14:textId="77777777" w:rsidR="00660B49" w:rsidRDefault="003000C9">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14:paraId="26CAF95C"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、《省住房城乡建设厅关于建筑业实施营改增后江苏省建设工程计价依据调整的通知》</w:t>
      </w:r>
      <w:r>
        <w:rPr>
          <w:rFonts w:asciiTheme="minorEastAsia" w:hAnsiTheme="minorEastAsia" w:hint="eastAsia"/>
          <w:color w:val="00B0F0"/>
          <w:sz w:val="22"/>
        </w:rPr>
        <w:t xml:space="preserve"> </w:t>
      </w:r>
      <w:r>
        <w:rPr>
          <w:rFonts w:asciiTheme="minorEastAsia" w:hAnsiTheme="minorEastAsia" w:hint="eastAsia"/>
          <w:color w:val="00B0F0"/>
          <w:sz w:val="22"/>
        </w:rPr>
        <w:t>苏建价（</w:t>
      </w:r>
      <w:r>
        <w:rPr>
          <w:rFonts w:asciiTheme="minorEastAsia" w:hAnsiTheme="minorEastAsia" w:hint="eastAsia"/>
          <w:color w:val="00B0F0"/>
          <w:sz w:val="22"/>
        </w:rPr>
        <w:t>2016</w:t>
      </w:r>
      <w:r>
        <w:rPr>
          <w:rFonts w:asciiTheme="minorEastAsia" w:hAnsiTheme="minorEastAsia" w:hint="eastAsia"/>
          <w:color w:val="00B0F0"/>
          <w:sz w:val="22"/>
        </w:rPr>
        <w:t>）</w:t>
      </w:r>
      <w:r>
        <w:rPr>
          <w:rFonts w:asciiTheme="minorEastAsia" w:hAnsiTheme="minorEastAsia" w:hint="eastAsia"/>
          <w:color w:val="00B0F0"/>
          <w:sz w:val="22"/>
        </w:rPr>
        <w:t>154</w:t>
      </w:r>
      <w:r>
        <w:rPr>
          <w:rFonts w:asciiTheme="minorEastAsia" w:hAnsiTheme="minorEastAsia" w:hint="eastAsia"/>
          <w:color w:val="00B0F0"/>
          <w:sz w:val="22"/>
        </w:rPr>
        <w:t>号文及相关附件。</w:t>
      </w:r>
    </w:p>
    <w:p w14:paraId="0E122FAD"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、《省住房城乡建设厅关于建筑业增值税计价政策调整的通知》苏建函价（</w:t>
      </w:r>
      <w:r>
        <w:rPr>
          <w:rFonts w:asciiTheme="minorEastAsia" w:hAnsiTheme="minorEastAsia" w:hint="eastAsia"/>
          <w:color w:val="00B0F0"/>
          <w:sz w:val="22"/>
        </w:rPr>
        <w:t>2019</w:t>
      </w:r>
      <w:r>
        <w:rPr>
          <w:rFonts w:asciiTheme="minorEastAsia" w:hAnsiTheme="minorEastAsia" w:hint="eastAsia"/>
          <w:color w:val="00B0F0"/>
          <w:sz w:val="22"/>
        </w:rPr>
        <w:t>）</w:t>
      </w:r>
      <w:r>
        <w:rPr>
          <w:rFonts w:asciiTheme="minorEastAsia" w:hAnsiTheme="minorEastAsia" w:hint="eastAsia"/>
          <w:color w:val="00B0F0"/>
          <w:sz w:val="22"/>
        </w:rPr>
        <w:t>178</w:t>
      </w:r>
      <w:r>
        <w:rPr>
          <w:rFonts w:asciiTheme="minorEastAsia" w:hAnsiTheme="minorEastAsia" w:hint="eastAsia"/>
          <w:color w:val="00B0F0"/>
          <w:sz w:val="22"/>
        </w:rPr>
        <w:t>号文。</w:t>
      </w:r>
    </w:p>
    <w:p w14:paraId="56143DEA"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w:t>
      </w:r>
      <w:r>
        <w:rPr>
          <w:rFonts w:asciiTheme="minorEastAsia" w:hAnsiTheme="minorEastAsia" w:hint="eastAsia"/>
          <w:color w:val="00B0F0"/>
          <w:sz w:val="22"/>
        </w:rPr>
        <w:t>、安全文明施工措施</w:t>
      </w:r>
      <w:r>
        <w:rPr>
          <w:rFonts w:asciiTheme="minorEastAsia" w:hAnsiTheme="minorEastAsia" w:hint="eastAsia"/>
          <w:color w:val="00B0F0"/>
          <w:sz w:val="22"/>
        </w:rPr>
        <w:t>费计取基本费和扬尘污染防治增加费。</w:t>
      </w:r>
    </w:p>
    <w:p w14:paraId="4A66A0A3"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4</w:t>
      </w:r>
      <w:r>
        <w:rPr>
          <w:rFonts w:asciiTheme="minorEastAsia" w:hAnsiTheme="minorEastAsia" w:hint="eastAsia"/>
          <w:color w:val="00B0F0"/>
          <w:sz w:val="22"/>
        </w:rPr>
        <w:t>、</w:t>
      </w:r>
      <w:r>
        <w:rPr>
          <w:rFonts w:asciiTheme="minorEastAsia" w:hAnsiTheme="minorEastAsia" w:hint="eastAsia"/>
          <w:color w:val="00B0F0"/>
          <w:sz w:val="22"/>
        </w:rPr>
        <w:t>《省住房城乡建设厅关于建筑工人实名制费用计取方法的公告》〔</w:t>
      </w:r>
      <w:r>
        <w:rPr>
          <w:rFonts w:asciiTheme="minorEastAsia" w:hAnsiTheme="minorEastAsia" w:hint="eastAsia"/>
          <w:color w:val="00B0F0"/>
          <w:sz w:val="22"/>
        </w:rPr>
        <w:t>2019</w:t>
      </w:r>
      <w:r>
        <w:rPr>
          <w:rFonts w:asciiTheme="minorEastAsia" w:hAnsiTheme="minorEastAsia" w:hint="eastAsia"/>
          <w:color w:val="00B0F0"/>
          <w:sz w:val="22"/>
        </w:rPr>
        <w:t>〕第</w:t>
      </w:r>
      <w:r>
        <w:rPr>
          <w:rFonts w:asciiTheme="minorEastAsia" w:hAnsiTheme="minorEastAsia" w:hint="eastAsia"/>
          <w:color w:val="00B0F0"/>
          <w:sz w:val="22"/>
        </w:rPr>
        <w:t>19</w:t>
      </w:r>
      <w:r>
        <w:rPr>
          <w:rFonts w:asciiTheme="minorEastAsia" w:hAnsiTheme="minorEastAsia" w:hint="eastAsia"/>
          <w:color w:val="00B0F0"/>
          <w:sz w:val="22"/>
        </w:rPr>
        <w:t>号</w:t>
      </w:r>
    </w:p>
    <w:p w14:paraId="0A092AE4"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5</w:t>
      </w:r>
      <w:r>
        <w:rPr>
          <w:rFonts w:asciiTheme="minorEastAsia" w:hAnsiTheme="minorEastAsia" w:hint="eastAsia"/>
          <w:color w:val="00B0F0"/>
          <w:sz w:val="22"/>
        </w:rPr>
        <w:t>、依据《建设工程计价设备材料划分标准》（</w:t>
      </w:r>
      <w:r>
        <w:rPr>
          <w:rFonts w:asciiTheme="minorEastAsia" w:hAnsiTheme="minorEastAsia" w:hint="eastAsia"/>
          <w:color w:val="00B0F0"/>
          <w:sz w:val="22"/>
        </w:rPr>
        <w:t>GB/T50531-2009</w:t>
      </w:r>
      <w:r>
        <w:rPr>
          <w:rFonts w:asciiTheme="minorEastAsia" w:hAnsiTheme="minorEastAsia" w:hint="eastAsia"/>
          <w:color w:val="00B0F0"/>
          <w:sz w:val="22"/>
        </w:rPr>
        <w:t>）划分的设备以设备形式计入且不计取总价措施费及</w:t>
      </w:r>
      <w:proofErr w:type="gramStart"/>
      <w:r>
        <w:rPr>
          <w:rFonts w:asciiTheme="minorEastAsia" w:hAnsiTheme="minorEastAsia" w:hint="eastAsia"/>
          <w:color w:val="00B0F0"/>
          <w:sz w:val="22"/>
        </w:rPr>
        <w:t>规</w:t>
      </w:r>
      <w:proofErr w:type="gramEnd"/>
      <w:r>
        <w:rPr>
          <w:rFonts w:asciiTheme="minorEastAsia" w:hAnsiTheme="minorEastAsia" w:hint="eastAsia"/>
          <w:color w:val="00B0F0"/>
          <w:sz w:val="22"/>
        </w:rPr>
        <w:t>费。</w:t>
      </w:r>
    </w:p>
    <w:p w14:paraId="3EE579E0"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6</w:t>
      </w:r>
      <w:r>
        <w:rPr>
          <w:rFonts w:asciiTheme="minorEastAsia" w:hAnsiTheme="minorEastAsia" w:hint="eastAsia"/>
          <w:color w:val="00B0F0"/>
          <w:sz w:val="22"/>
        </w:rPr>
        <w:t>、政策性文件及报价参考执行投标截止日前省市建委造价有关文件，投标截止日后的省市建委造价文件不予执行。</w:t>
      </w:r>
    </w:p>
    <w:p w14:paraId="60867180"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7</w:t>
      </w:r>
      <w:r>
        <w:rPr>
          <w:rFonts w:asciiTheme="minorEastAsia" w:hAnsiTheme="minorEastAsia" w:hint="eastAsia"/>
          <w:color w:val="00B0F0"/>
          <w:sz w:val="22"/>
        </w:rPr>
        <w:t>、人工工资参考江苏省建设工程人工工资指导价自主报价，其它费用按照省市建委发布的有关文件及政策规定等执行，报价参考执行投标截止日前省建设厅、市建委造价有关文件。</w:t>
      </w:r>
    </w:p>
    <w:p w14:paraId="03807A5B"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lastRenderedPageBreak/>
        <w:t>8</w:t>
      </w:r>
      <w:r>
        <w:rPr>
          <w:rFonts w:asciiTheme="minorEastAsia" w:hAnsiTheme="minorEastAsia" w:hint="eastAsia"/>
          <w:color w:val="00B0F0"/>
          <w:sz w:val="22"/>
        </w:rPr>
        <w:t>、暂列金额及暂估价：</w:t>
      </w:r>
    </w:p>
    <w:p w14:paraId="269DC495" w14:textId="77777777" w:rsidR="00660B49" w:rsidRDefault="003000C9">
      <w:pPr>
        <w:spacing w:line="360" w:lineRule="auto"/>
        <w:ind w:firstLineChars="200" w:firstLine="440"/>
        <w:rPr>
          <w:rFonts w:asciiTheme="minorEastAsia" w:hAnsiTheme="minorEastAsia"/>
          <w:color w:val="FF000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）暂列金额：</w:t>
      </w:r>
      <w:r>
        <w:rPr>
          <w:rFonts w:asciiTheme="minorEastAsia" w:hAnsiTheme="minorEastAsia" w:hint="eastAsia"/>
          <w:color w:val="FF0000"/>
          <w:sz w:val="22"/>
        </w:rPr>
        <w:t>详见工程量清单</w:t>
      </w:r>
    </w:p>
    <w:p w14:paraId="493BFE74"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）暂估价：</w:t>
      </w:r>
      <w:r>
        <w:rPr>
          <w:rFonts w:asciiTheme="minorEastAsia" w:hAnsiTheme="minorEastAsia" w:hint="eastAsia"/>
          <w:color w:val="FF0000"/>
          <w:sz w:val="22"/>
        </w:rPr>
        <w:t>无</w:t>
      </w:r>
    </w:p>
    <w:p w14:paraId="76C93010" w14:textId="77777777" w:rsidR="00660B49" w:rsidRDefault="003000C9">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14:paraId="1DDEDA03"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、通用部分</w:t>
      </w:r>
    </w:p>
    <w:p w14:paraId="4A5E8284"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670FF76E"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w:t>
      </w:r>
      <w:r>
        <w:rPr>
          <w:rFonts w:hint="eastAsia"/>
          <w:color w:val="00B0F0"/>
          <w:sz w:val="22"/>
        </w:rPr>
        <w:t>本工程所用砂浆皆为预拌砂浆，现场是否使用干拌或湿拌砂浆由投标人自行考虑，结算时不调整。</w:t>
      </w:r>
    </w:p>
    <w:p w14:paraId="6CA9B3F1"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w:t>
      </w:r>
      <w:r>
        <w:rPr>
          <w:rFonts w:hint="eastAsia"/>
          <w:color w:val="00B0F0"/>
          <w:sz w:val="22"/>
        </w:rPr>
        <w:t>大型机械进出场费用投标人综合考虑，结算时不再调整。</w:t>
      </w:r>
    </w:p>
    <w:p w14:paraId="4C696766"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4</w:t>
      </w:r>
      <w:r>
        <w:rPr>
          <w:rFonts w:hint="eastAsia"/>
          <w:color w:val="00B0F0"/>
          <w:sz w:val="22"/>
        </w:rPr>
        <w:t>）</w:t>
      </w:r>
      <w:r>
        <w:rPr>
          <w:rFonts w:hint="eastAsia"/>
          <w:color w:val="00B0F0"/>
          <w:sz w:val="22"/>
        </w:rPr>
        <w:t>投标人在投标报价时结合现场实际情况考虑夜间施工及围挡防护安全，结算时不再调整。</w:t>
      </w:r>
    </w:p>
    <w:p w14:paraId="4E76F814" w14:textId="77777777" w:rsidR="00660B49" w:rsidRDefault="003000C9">
      <w:pPr>
        <w:spacing w:line="360" w:lineRule="auto"/>
        <w:ind w:firstLineChars="200" w:firstLine="440"/>
        <w:rPr>
          <w:color w:val="00B0F0"/>
          <w:sz w:val="22"/>
          <w:lang w:val="zh-CN"/>
        </w:rPr>
      </w:pPr>
      <w:r>
        <w:rPr>
          <w:rFonts w:hint="eastAsia"/>
          <w:color w:val="00B0F0"/>
          <w:sz w:val="22"/>
        </w:rPr>
        <w:t>（</w:t>
      </w:r>
      <w:r>
        <w:rPr>
          <w:rFonts w:hint="eastAsia"/>
          <w:color w:val="00B0F0"/>
          <w:sz w:val="22"/>
        </w:rPr>
        <w:t>5</w:t>
      </w:r>
      <w:r>
        <w:rPr>
          <w:rFonts w:hint="eastAsia"/>
          <w:color w:val="00B0F0"/>
          <w:sz w:val="22"/>
        </w:rPr>
        <w:t>）</w:t>
      </w:r>
      <w:r>
        <w:rPr>
          <w:rFonts w:hint="eastAsia"/>
          <w:color w:val="00B0F0"/>
          <w:sz w:val="22"/>
          <w:lang w:val="zh-CN"/>
        </w:rPr>
        <w:t>措施费项目投标单位可自行增添内容，自行报价，未计</w:t>
      </w:r>
      <w:proofErr w:type="gramStart"/>
      <w:r>
        <w:rPr>
          <w:rFonts w:hint="eastAsia"/>
          <w:color w:val="00B0F0"/>
          <w:sz w:val="22"/>
          <w:lang w:val="zh-CN"/>
        </w:rPr>
        <w:t>放部分</w:t>
      </w:r>
      <w:proofErr w:type="gramEnd"/>
      <w:r>
        <w:rPr>
          <w:rFonts w:hint="eastAsia"/>
          <w:color w:val="00B0F0"/>
          <w:sz w:val="22"/>
          <w:lang w:val="zh-CN"/>
        </w:rPr>
        <w:t>按优惠考虑，结算时不再调整，投标人在报价中应充分考虑所涉及的各项措施费及风险因素后再进行报价，</w:t>
      </w:r>
      <w:r>
        <w:rPr>
          <w:rFonts w:hint="eastAsia"/>
          <w:color w:val="00B0F0"/>
          <w:sz w:val="22"/>
        </w:rPr>
        <w:t>不可竞争费按规定报价。</w:t>
      </w:r>
    </w:p>
    <w:p w14:paraId="51DA8E0C" w14:textId="77777777" w:rsidR="00660B49" w:rsidRDefault="003000C9">
      <w:pPr>
        <w:spacing w:line="360" w:lineRule="auto"/>
        <w:ind w:firstLineChars="200" w:firstLine="440"/>
        <w:rPr>
          <w:color w:val="00B0F0"/>
          <w:sz w:val="22"/>
          <w:lang w:val="zh-CN"/>
        </w:rPr>
      </w:pPr>
      <w:r>
        <w:rPr>
          <w:rFonts w:hint="eastAsia"/>
          <w:color w:val="00B0F0"/>
          <w:sz w:val="22"/>
        </w:rPr>
        <w:t>（</w:t>
      </w:r>
      <w:r>
        <w:rPr>
          <w:rFonts w:hint="eastAsia"/>
          <w:color w:val="00B0F0"/>
          <w:sz w:val="22"/>
        </w:rPr>
        <w:t>6</w:t>
      </w:r>
      <w:r>
        <w:rPr>
          <w:rFonts w:hint="eastAsia"/>
          <w:color w:val="00B0F0"/>
          <w:sz w:val="22"/>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B0F0"/>
          <w:sz w:val="22"/>
          <w:lang w:val="zh-CN"/>
        </w:rPr>
        <w:t>考量</w:t>
      </w:r>
      <w:proofErr w:type="gramEnd"/>
      <w:r>
        <w:rPr>
          <w:rFonts w:hint="eastAsia"/>
          <w:color w:val="00B0F0"/>
          <w:sz w:val="22"/>
          <w:lang w:val="zh-CN"/>
        </w:rPr>
        <w:t>一并考虑在投标报价中。</w:t>
      </w:r>
    </w:p>
    <w:p w14:paraId="3507CAE7" w14:textId="77777777" w:rsidR="00660B49" w:rsidRDefault="003000C9">
      <w:pPr>
        <w:spacing w:line="360" w:lineRule="auto"/>
        <w:ind w:firstLineChars="200" w:firstLine="440"/>
        <w:rPr>
          <w:color w:val="00B0F0"/>
          <w:sz w:val="22"/>
          <w:lang w:val="zh-CN"/>
        </w:rPr>
      </w:pPr>
      <w:r>
        <w:rPr>
          <w:rFonts w:hint="eastAsia"/>
          <w:color w:val="00B0F0"/>
          <w:sz w:val="22"/>
        </w:rPr>
        <w:t>（</w:t>
      </w:r>
      <w:r>
        <w:rPr>
          <w:rFonts w:hint="eastAsia"/>
          <w:color w:val="00B0F0"/>
          <w:sz w:val="22"/>
        </w:rPr>
        <w:t>7</w:t>
      </w:r>
      <w:r>
        <w:rPr>
          <w:rFonts w:hint="eastAsia"/>
          <w:color w:val="00B0F0"/>
          <w:sz w:val="22"/>
        </w:rPr>
        <w:t>）</w:t>
      </w:r>
      <w:r>
        <w:rPr>
          <w:rFonts w:hint="eastAsia"/>
          <w:color w:val="00B0F0"/>
          <w:sz w:val="22"/>
          <w:lang w:val="zh-CN"/>
        </w:rPr>
        <w:t>清单</w:t>
      </w:r>
      <w:proofErr w:type="gramStart"/>
      <w:r>
        <w:rPr>
          <w:rFonts w:hint="eastAsia"/>
          <w:color w:val="00B0F0"/>
          <w:sz w:val="22"/>
          <w:lang w:val="zh-CN"/>
        </w:rPr>
        <w:t>中项目</w:t>
      </w:r>
      <w:proofErr w:type="gramEnd"/>
      <w:r>
        <w:rPr>
          <w:rFonts w:hint="eastAsia"/>
          <w:color w:val="00B0F0"/>
          <w:sz w:val="22"/>
          <w:lang w:val="zh-CN"/>
        </w:rPr>
        <w:t>特征描述不详处，以图纸为准，投标报价时应考虑图纸所示施工要求等一切费用。</w:t>
      </w:r>
    </w:p>
    <w:p w14:paraId="182914F7" w14:textId="77777777" w:rsidR="00660B49" w:rsidRDefault="003000C9">
      <w:pPr>
        <w:spacing w:line="360" w:lineRule="auto"/>
        <w:ind w:firstLineChars="200" w:firstLine="440"/>
        <w:rPr>
          <w:color w:val="00B0F0"/>
          <w:sz w:val="22"/>
          <w:lang w:val="zh-CN"/>
        </w:rPr>
      </w:pPr>
      <w:r>
        <w:rPr>
          <w:rFonts w:hint="eastAsia"/>
          <w:color w:val="00B0F0"/>
          <w:sz w:val="22"/>
        </w:rPr>
        <w:t>（</w:t>
      </w:r>
      <w:r>
        <w:rPr>
          <w:rFonts w:hint="eastAsia"/>
          <w:color w:val="00B0F0"/>
          <w:sz w:val="22"/>
        </w:rPr>
        <w:t>8</w:t>
      </w:r>
      <w:r>
        <w:rPr>
          <w:rFonts w:hint="eastAsia"/>
          <w:color w:val="00B0F0"/>
          <w:sz w:val="22"/>
        </w:rPr>
        <w:t>）</w:t>
      </w:r>
      <w:r>
        <w:rPr>
          <w:rFonts w:hint="eastAsia"/>
          <w:color w:val="00B0F0"/>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14:paraId="3F835C00"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9</w:t>
      </w:r>
      <w:r>
        <w:rPr>
          <w:rFonts w:hint="eastAsia"/>
          <w:color w:val="00B0F0"/>
          <w:sz w:val="22"/>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14:paraId="00328EFF"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10</w:t>
      </w:r>
      <w:r>
        <w:rPr>
          <w:rFonts w:hint="eastAsia"/>
          <w:color w:val="00B0F0"/>
          <w:sz w:val="22"/>
        </w:rPr>
        <w:t>）</w:t>
      </w:r>
      <w:r>
        <w:rPr>
          <w:rFonts w:hint="eastAsia"/>
          <w:color w:val="00B0F0"/>
          <w:sz w:val="22"/>
        </w:rPr>
        <w:t>工程量清单中的总价措施项目费用除安全文明措施费用按规定费</w:t>
      </w:r>
      <w:r>
        <w:rPr>
          <w:rFonts w:hint="eastAsia"/>
          <w:color w:val="00B0F0"/>
          <w:sz w:val="22"/>
        </w:rPr>
        <w:t>率调整外，</w:t>
      </w:r>
      <w:proofErr w:type="gramStart"/>
      <w:r>
        <w:rPr>
          <w:rFonts w:hint="eastAsia"/>
          <w:color w:val="00B0F0"/>
          <w:sz w:val="22"/>
        </w:rPr>
        <w:t>其余措施</w:t>
      </w:r>
      <w:proofErr w:type="gramEnd"/>
      <w:r>
        <w:rPr>
          <w:rFonts w:hint="eastAsia"/>
          <w:color w:val="00B0F0"/>
          <w:sz w:val="22"/>
        </w:rPr>
        <w:t>项目费用由投标单位踏勘现场后，根据施工组织设计及有关现行施工要求自行考虑完整计入投标报价中。措施费应</w:t>
      </w:r>
      <w:proofErr w:type="gramStart"/>
      <w:r>
        <w:rPr>
          <w:rFonts w:hint="eastAsia"/>
          <w:color w:val="00B0F0"/>
          <w:sz w:val="22"/>
        </w:rPr>
        <w:t>包括场</w:t>
      </w:r>
      <w:proofErr w:type="gramEnd"/>
      <w:r>
        <w:rPr>
          <w:rFonts w:hint="eastAsia"/>
          <w:color w:val="00B0F0"/>
          <w:sz w:val="22"/>
        </w:rPr>
        <w:t>内外运输、机械进退场、临时设施、材料周转、垂直运输、二次搬运、高压防护、赶工措施、机械停置、噪音排污、围挡、非夜间施工照明费、夜间施工费、</w:t>
      </w:r>
      <w:r>
        <w:rPr>
          <w:rFonts w:hint="eastAsia"/>
          <w:color w:val="00B0F0"/>
          <w:sz w:val="22"/>
        </w:rPr>
        <w:lastRenderedPageBreak/>
        <w:t>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14:paraId="13DB4424" w14:textId="77777777" w:rsidR="00660B49" w:rsidRDefault="003000C9">
      <w:pPr>
        <w:spacing w:line="360" w:lineRule="auto"/>
        <w:ind w:firstLineChars="200" w:firstLine="440"/>
        <w:rPr>
          <w:color w:val="00B0F0"/>
          <w:sz w:val="22"/>
          <w:lang w:val="zh-CN"/>
        </w:rPr>
      </w:pPr>
      <w:r>
        <w:rPr>
          <w:rFonts w:hint="eastAsia"/>
          <w:color w:val="00B0F0"/>
          <w:sz w:val="22"/>
        </w:rPr>
        <w:t>（</w:t>
      </w:r>
      <w:r>
        <w:rPr>
          <w:rFonts w:hint="eastAsia"/>
          <w:color w:val="00B0F0"/>
          <w:sz w:val="22"/>
        </w:rPr>
        <w:t>11</w:t>
      </w:r>
      <w:r>
        <w:rPr>
          <w:rFonts w:hint="eastAsia"/>
          <w:color w:val="00B0F0"/>
          <w:sz w:val="22"/>
        </w:rPr>
        <w:t>）</w:t>
      </w:r>
      <w:r>
        <w:rPr>
          <w:rFonts w:hint="eastAsia"/>
          <w:color w:val="00B0F0"/>
          <w:sz w:val="22"/>
          <w:lang w:val="zh-CN"/>
        </w:rPr>
        <w:t>施工现场、交通运输情况及自然地理条</w:t>
      </w:r>
      <w:r>
        <w:rPr>
          <w:rFonts w:hint="eastAsia"/>
          <w:color w:val="00B0F0"/>
          <w:sz w:val="22"/>
          <w:lang w:val="zh-CN"/>
        </w:rPr>
        <w:t>件由投标人自行现场勘察，应充分考虑本工程场地现状的特点，可能对工程施工造成的影响并由此增加的费用等，做出</w:t>
      </w:r>
      <w:proofErr w:type="gramStart"/>
      <w:r>
        <w:rPr>
          <w:rFonts w:hint="eastAsia"/>
          <w:color w:val="00B0F0"/>
          <w:sz w:val="22"/>
          <w:lang w:val="zh-CN"/>
        </w:rPr>
        <w:t>考量</w:t>
      </w:r>
      <w:proofErr w:type="gramEnd"/>
      <w:r>
        <w:rPr>
          <w:rFonts w:hint="eastAsia"/>
          <w:color w:val="00B0F0"/>
          <w:sz w:val="22"/>
          <w:lang w:val="zh-CN"/>
        </w:rPr>
        <w:t>一并考虑在投标报价中。</w:t>
      </w:r>
    </w:p>
    <w:p w14:paraId="0F0479BE" w14:textId="77777777" w:rsidR="00660B49" w:rsidRDefault="003000C9">
      <w:pPr>
        <w:spacing w:line="360" w:lineRule="auto"/>
        <w:ind w:firstLineChars="200" w:firstLine="440"/>
        <w:rPr>
          <w:rFonts w:asciiTheme="minorEastAsia" w:hAnsiTheme="minorEastAsia"/>
          <w:color w:val="00B0F0"/>
          <w:sz w:val="22"/>
          <w:highlight w:val="yellow"/>
        </w:rPr>
      </w:pPr>
      <w:r>
        <w:rPr>
          <w:rFonts w:hint="eastAsia"/>
          <w:color w:val="00B0F0"/>
          <w:sz w:val="22"/>
        </w:rPr>
        <w:t>（</w:t>
      </w:r>
      <w:r>
        <w:rPr>
          <w:rFonts w:hint="eastAsia"/>
          <w:color w:val="00B0F0"/>
          <w:sz w:val="22"/>
        </w:rPr>
        <w:t>12</w:t>
      </w:r>
      <w:r>
        <w:rPr>
          <w:rFonts w:hint="eastAsia"/>
          <w:color w:val="00B0F0"/>
          <w:sz w:val="22"/>
        </w:rPr>
        <w:t>）</w:t>
      </w:r>
      <w:r>
        <w:rPr>
          <w:rFonts w:hint="eastAsia"/>
          <w:color w:val="00B0F0"/>
          <w:sz w:val="22"/>
          <w:lang w:val="zh-CN"/>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w:t>
      </w:r>
      <w:r>
        <w:rPr>
          <w:rFonts w:hint="eastAsia"/>
          <w:color w:val="00B0F0"/>
          <w:sz w:val="22"/>
          <w:lang w:val="zh-CN"/>
        </w:rPr>
        <w:t>最终解释权归属于招标人。</w:t>
      </w:r>
    </w:p>
    <w:p w14:paraId="20D856E1" w14:textId="77777777" w:rsidR="00660B49" w:rsidRDefault="003000C9">
      <w:pPr>
        <w:spacing w:line="360" w:lineRule="auto"/>
        <w:ind w:firstLineChars="200" w:firstLine="440"/>
        <w:rPr>
          <w:color w:val="00B0F0"/>
          <w:sz w:val="22"/>
        </w:rPr>
      </w:pPr>
      <w:r>
        <w:rPr>
          <w:rFonts w:hint="eastAsia"/>
          <w:color w:val="00B0F0"/>
          <w:sz w:val="22"/>
        </w:rPr>
        <w:t>2</w:t>
      </w:r>
      <w:r>
        <w:rPr>
          <w:rFonts w:hint="eastAsia"/>
          <w:color w:val="00B0F0"/>
          <w:sz w:val="22"/>
        </w:rPr>
        <w:t>、</w:t>
      </w:r>
      <w:r>
        <w:rPr>
          <w:rFonts w:hint="eastAsia"/>
          <w:color w:val="00B0F0"/>
          <w:sz w:val="22"/>
        </w:rPr>
        <w:t>土建工程</w:t>
      </w:r>
    </w:p>
    <w:p w14:paraId="4E5DF345"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）围墙开门洞考虑修复，暂按两侧水泥砂浆</w:t>
      </w:r>
      <w:proofErr w:type="gramStart"/>
      <w:r>
        <w:rPr>
          <w:rFonts w:hint="eastAsia"/>
          <w:color w:val="00B0F0"/>
          <w:sz w:val="22"/>
        </w:rPr>
        <w:t>修补刷真石</w:t>
      </w:r>
      <w:proofErr w:type="gramEnd"/>
      <w:r>
        <w:rPr>
          <w:rFonts w:hint="eastAsia"/>
          <w:color w:val="00B0F0"/>
          <w:sz w:val="22"/>
        </w:rPr>
        <w:t>漆、结算时按实调整；</w:t>
      </w:r>
    </w:p>
    <w:p w14:paraId="5858E7DB"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）楼梯钢平台宽度暂按</w:t>
      </w:r>
      <w:r>
        <w:rPr>
          <w:rFonts w:hint="eastAsia"/>
          <w:color w:val="00B0F0"/>
          <w:sz w:val="22"/>
        </w:rPr>
        <w:t>2580mm</w:t>
      </w:r>
      <w:r>
        <w:rPr>
          <w:rFonts w:hint="eastAsia"/>
          <w:color w:val="00B0F0"/>
          <w:sz w:val="22"/>
        </w:rPr>
        <w:t>计入，实际尺寸根据现场调整，</w:t>
      </w:r>
      <w:proofErr w:type="gramStart"/>
      <w:r>
        <w:rPr>
          <w:rFonts w:hint="eastAsia"/>
          <w:color w:val="00B0F0"/>
          <w:sz w:val="22"/>
        </w:rPr>
        <w:t>结算按</w:t>
      </w:r>
      <w:proofErr w:type="gramEnd"/>
      <w:r>
        <w:rPr>
          <w:rFonts w:hint="eastAsia"/>
          <w:color w:val="00B0F0"/>
          <w:sz w:val="22"/>
        </w:rPr>
        <w:t>实调整；</w:t>
      </w:r>
    </w:p>
    <w:p w14:paraId="3EF61B29"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）包柱脚工程量</w:t>
      </w:r>
      <w:proofErr w:type="gramStart"/>
      <w:r>
        <w:rPr>
          <w:rFonts w:hint="eastAsia"/>
          <w:color w:val="00B0F0"/>
          <w:sz w:val="22"/>
        </w:rPr>
        <w:t>为暂估</w:t>
      </w:r>
      <w:proofErr w:type="gramEnd"/>
      <w:r>
        <w:rPr>
          <w:rFonts w:hint="eastAsia"/>
          <w:color w:val="00B0F0"/>
          <w:sz w:val="22"/>
        </w:rPr>
        <w:t>、结算时按实调整；</w:t>
      </w:r>
    </w:p>
    <w:p w14:paraId="56BC151D"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4</w:t>
      </w:r>
      <w:r>
        <w:rPr>
          <w:rFonts w:hint="eastAsia"/>
          <w:color w:val="00B0F0"/>
          <w:sz w:val="22"/>
        </w:rPr>
        <w:t>）道路开挖与恢复暂按图纸节点做法计入，施工时根据现场实际调整，</w:t>
      </w:r>
      <w:proofErr w:type="gramStart"/>
      <w:r>
        <w:rPr>
          <w:rFonts w:hint="eastAsia"/>
          <w:color w:val="00B0F0"/>
          <w:sz w:val="22"/>
        </w:rPr>
        <w:t>结算按</w:t>
      </w:r>
      <w:proofErr w:type="gramEnd"/>
      <w:r>
        <w:rPr>
          <w:rFonts w:hint="eastAsia"/>
          <w:color w:val="00B0F0"/>
          <w:sz w:val="22"/>
        </w:rPr>
        <w:t>实调整；</w:t>
      </w:r>
    </w:p>
    <w:p w14:paraId="0790945B" w14:textId="77777777" w:rsidR="00660B49" w:rsidRDefault="003000C9">
      <w:pPr>
        <w:spacing w:line="360" w:lineRule="auto"/>
        <w:ind w:firstLineChars="200" w:firstLine="440"/>
        <w:rPr>
          <w:color w:val="00B0F0"/>
          <w:sz w:val="22"/>
        </w:rPr>
      </w:pPr>
      <w:r>
        <w:rPr>
          <w:rFonts w:hint="eastAsia"/>
          <w:color w:val="00B0F0"/>
          <w:sz w:val="22"/>
        </w:rPr>
        <w:t>（</w:t>
      </w:r>
      <w:r>
        <w:rPr>
          <w:rFonts w:hint="eastAsia"/>
          <w:color w:val="00B0F0"/>
          <w:sz w:val="22"/>
        </w:rPr>
        <w:t>5</w:t>
      </w:r>
      <w:r>
        <w:rPr>
          <w:rFonts w:hint="eastAsia"/>
          <w:color w:val="00B0F0"/>
          <w:sz w:val="22"/>
        </w:rPr>
        <w:t>）围网立柱高度暂按</w:t>
      </w:r>
      <w:r>
        <w:rPr>
          <w:rFonts w:hint="eastAsia"/>
          <w:color w:val="00B0F0"/>
          <w:sz w:val="22"/>
        </w:rPr>
        <w:t>3.6m</w:t>
      </w:r>
      <w:r>
        <w:rPr>
          <w:rFonts w:hint="eastAsia"/>
          <w:color w:val="00B0F0"/>
          <w:sz w:val="22"/>
        </w:rPr>
        <w:t>高计入，结算时根据地面</w:t>
      </w:r>
      <w:proofErr w:type="gramStart"/>
      <w:r>
        <w:rPr>
          <w:rFonts w:hint="eastAsia"/>
          <w:color w:val="00B0F0"/>
          <w:sz w:val="22"/>
        </w:rPr>
        <w:t>至板底</w:t>
      </w:r>
      <w:proofErr w:type="gramEnd"/>
      <w:r>
        <w:rPr>
          <w:rFonts w:hint="eastAsia"/>
          <w:color w:val="00B0F0"/>
          <w:sz w:val="22"/>
        </w:rPr>
        <w:t>/</w:t>
      </w:r>
      <w:proofErr w:type="gramStart"/>
      <w:r>
        <w:rPr>
          <w:rFonts w:hint="eastAsia"/>
          <w:color w:val="00B0F0"/>
          <w:sz w:val="22"/>
        </w:rPr>
        <w:t>梁底按实</w:t>
      </w:r>
      <w:proofErr w:type="gramEnd"/>
      <w:r>
        <w:rPr>
          <w:rFonts w:hint="eastAsia"/>
          <w:color w:val="00B0F0"/>
          <w:sz w:val="22"/>
        </w:rPr>
        <w:t>调整。</w:t>
      </w:r>
    </w:p>
    <w:p w14:paraId="3B8EF9EC" w14:textId="77777777" w:rsidR="00660B49" w:rsidRDefault="003000C9">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w:t>
      </w:r>
      <w:r>
        <w:rPr>
          <w:rFonts w:asciiTheme="minorEastAsia" w:hAnsiTheme="minorEastAsia" w:hint="eastAsia"/>
          <w:color w:val="00B0F0"/>
          <w:sz w:val="22"/>
        </w:rPr>
        <w:t>、</w:t>
      </w:r>
      <w:r>
        <w:rPr>
          <w:rFonts w:asciiTheme="minorEastAsia" w:hAnsiTheme="minorEastAsia" w:hint="eastAsia"/>
          <w:color w:val="00B0F0"/>
          <w:sz w:val="22"/>
        </w:rPr>
        <w:t>安装工程</w:t>
      </w:r>
    </w:p>
    <w:p w14:paraId="697B2DE4" w14:textId="77777777" w:rsidR="00660B49" w:rsidRDefault="003000C9">
      <w:pPr>
        <w:pStyle w:val="HTML"/>
        <w:ind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w:t>
      </w:r>
      <w:r>
        <w:rPr>
          <w:rFonts w:asciiTheme="minorEastAsia" w:hAnsiTheme="minorEastAsia" w:hint="eastAsia"/>
          <w:color w:val="00B0F0"/>
          <w:sz w:val="22"/>
        </w:rPr>
        <w:t>普通及应急照明配管配线工程</w:t>
      </w:r>
      <w:proofErr w:type="gramStart"/>
      <w:r>
        <w:rPr>
          <w:rFonts w:asciiTheme="minorEastAsia" w:hAnsiTheme="minorEastAsia" w:hint="eastAsia"/>
          <w:color w:val="00B0F0"/>
          <w:sz w:val="22"/>
        </w:rPr>
        <w:t>量暂估</w:t>
      </w:r>
      <w:proofErr w:type="gramEnd"/>
      <w:r>
        <w:rPr>
          <w:rFonts w:asciiTheme="minorEastAsia" w:hAnsiTheme="minorEastAsia" w:hint="eastAsia"/>
          <w:color w:val="00B0F0"/>
          <w:sz w:val="22"/>
        </w:rPr>
        <w:t>，结算时按实调整；</w:t>
      </w:r>
    </w:p>
    <w:p w14:paraId="2DF3075A" w14:textId="77777777" w:rsidR="00660B49" w:rsidRDefault="003000C9">
      <w:pPr>
        <w:pStyle w:val="HTML"/>
        <w:ind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）配电箱接线端子投标人综合考虑计入报价，结算时不做调整</w:t>
      </w:r>
    </w:p>
    <w:p w14:paraId="2285F8CB" w14:textId="77777777" w:rsidR="00660B49" w:rsidRDefault="003000C9">
      <w:pPr>
        <w:spacing w:line="360" w:lineRule="auto"/>
        <w:ind w:firstLineChars="200" w:firstLine="440"/>
        <w:rPr>
          <w:color w:val="00B0F0"/>
          <w:sz w:val="22"/>
        </w:rPr>
      </w:pPr>
      <w:r>
        <w:rPr>
          <w:rFonts w:asciiTheme="minorEastAsia" w:hAnsiTheme="minorEastAsia" w:hint="eastAsia"/>
          <w:color w:val="00B0F0"/>
          <w:sz w:val="22"/>
        </w:rPr>
        <w:t>（</w:t>
      </w:r>
      <w:r>
        <w:rPr>
          <w:rFonts w:asciiTheme="minorEastAsia" w:hAnsiTheme="minorEastAsia" w:hint="eastAsia"/>
          <w:color w:val="00B0F0"/>
          <w:sz w:val="22"/>
        </w:rPr>
        <w:t>3</w:t>
      </w:r>
      <w:r>
        <w:rPr>
          <w:rFonts w:asciiTheme="minorEastAsia" w:hAnsiTheme="minorEastAsia" w:hint="eastAsia"/>
          <w:color w:val="00B0F0"/>
          <w:sz w:val="22"/>
        </w:rPr>
        <w:t>）清单灯具参数暂按图纸，最终灯具参数应与人防一致，</w:t>
      </w:r>
      <w:r>
        <w:rPr>
          <w:rFonts w:hint="eastAsia"/>
          <w:color w:val="00B0F0"/>
          <w:sz w:val="22"/>
        </w:rPr>
        <w:t>投标人结合现场实际情况</w:t>
      </w:r>
      <w:r>
        <w:rPr>
          <w:rFonts w:hint="eastAsia"/>
          <w:color w:val="00B0F0"/>
          <w:sz w:val="22"/>
        </w:rPr>
        <w:t>综合考虑报价，结算时不做调整。</w:t>
      </w:r>
    </w:p>
    <w:p w14:paraId="787DD32F" w14:textId="77777777" w:rsidR="00660B49" w:rsidRDefault="003000C9">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14:paraId="1A124730"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w:t>
      </w:r>
      <w:r>
        <w:rPr>
          <w:rFonts w:asciiTheme="minorEastAsia" w:hAnsiTheme="minorEastAsia" w:hint="eastAsia"/>
          <w:sz w:val="22"/>
        </w:rPr>
        <w:t>标人未在“澄清答疑”环节提出的，视为认可招标人推荐的主要材料品牌。</w:t>
      </w:r>
    </w:p>
    <w:p w14:paraId="64EE69C4" w14:textId="77777777" w:rsidR="00660B49" w:rsidRDefault="003000C9">
      <w:pPr>
        <w:numPr>
          <w:ilvl w:val="0"/>
          <w:numId w:val="1"/>
        </w:numPr>
        <w:spacing w:line="360" w:lineRule="auto"/>
        <w:ind w:firstLineChars="200" w:firstLine="440"/>
        <w:rPr>
          <w:rFonts w:asciiTheme="minorEastAsia" w:hAnsiTheme="minorEastAsia"/>
          <w:sz w:val="22"/>
        </w:rPr>
      </w:pPr>
      <w:r>
        <w:rPr>
          <w:rFonts w:asciiTheme="minorEastAsia" w:hAnsiTheme="minorEastAsia" w:hint="eastAsia"/>
          <w:sz w:val="22"/>
        </w:rPr>
        <w:t>本项目主要材料品牌推荐表如下：</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840"/>
        <w:gridCol w:w="840"/>
        <w:gridCol w:w="1835"/>
        <w:gridCol w:w="3913"/>
        <w:gridCol w:w="1613"/>
      </w:tblGrid>
      <w:tr w:rsidR="003000C9" w:rsidRPr="003000C9" w14:paraId="2FC0B36E" w14:textId="77777777" w:rsidTr="005B44D7">
        <w:trPr>
          <w:trHeight w:hRule="exact" w:val="397"/>
          <w:jc w:val="center"/>
        </w:trPr>
        <w:tc>
          <w:tcPr>
            <w:tcW w:w="675" w:type="dxa"/>
            <w:vAlign w:val="center"/>
          </w:tcPr>
          <w:p w14:paraId="7ECA57A5"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序号</w:t>
            </w:r>
          </w:p>
        </w:tc>
        <w:tc>
          <w:tcPr>
            <w:tcW w:w="1680" w:type="dxa"/>
            <w:gridSpan w:val="2"/>
            <w:vAlign w:val="center"/>
          </w:tcPr>
          <w:p w14:paraId="33914BDB"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材料设备名称</w:t>
            </w:r>
          </w:p>
        </w:tc>
        <w:tc>
          <w:tcPr>
            <w:tcW w:w="1835" w:type="dxa"/>
            <w:vAlign w:val="center"/>
          </w:tcPr>
          <w:p w14:paraId="6817CE39"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推荐品牌</w:t>
            </w:r>
          </w:p>
        </w:tc>
        <w:tc>
          <w:tcPr>
            <w:tcW w:w="3913" w:type="dxa"/>
            <w:vAlign w:val="center"/>
          </w:tcPr>
          <w:p w14:paraId="744F4D5A"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生产商全称</w:t>
            </w:r>
          </w:p>
        </w:tc>
        <w:tc>
          <w:tcPr>
            <w:tcW w:w="1613" w:type="dxa"/>
            <w:vAlign w:val="center"/>
          </w:tcPr>
          <w:p w14:paraId="21575E13"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备注</w:t>
            </w:r>
          </w:p>
        </w:tc>
      </w:tr>
      <w:tr w:rsidR="003000C9" w:rsidRPr="003000C9" w14:paraId="1A1AC5E2" w14:textId="77777777" w:rsidTr="005B44D7">
        <w:trPr>
          <w:trHeight w:hRule="exact" w:val="397"/>
          <w:jc w:val="center"/>
        </w:trPr>
        <w:tc>
          <w:tcPr>
            <w:tcW w:w="675" w:type="dxa"/>
            <w:vMerge w:val="restart"/>
            <w:vAlign w:val="center"/>
          </w:tcPr>
          <w:p w14:paraId="0EB0431A"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lastRenderedPageBreak/>
              <w:t>1</w:t>
            </w:r>
          </w:p>
        </w:tc>
        <w:tc>
          <w:tcPr>
            <w:tcW w:w="1680" w:type="dxa"/>
            <w:gridSpan w:val="2"/>
            <w:vMerge w:val="restart"/>
            <w:vAlign w:val="center"/>
          </w:tcPr>
          <w:p w14:paraId="1B0B0281"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钢筋</w:t>
            </w:r>
          </w:p>
        </w:tc>
        <w:tc>
          <w:tcPr>
            <w:tcW w:w="1835" w:type="dxa"/>
            <w:vAlign w:val="center"/>
          </w:tcPr>
          <w:p w14:paraId="106BE256" w14:textId="77777777" w:rsidR="003000C9" w:rsidRPr="003000C9" w:rsidRDefault="003000C9" w:rsidP="003000C9">
            <w:pPr>
              <w:jc w:val="center"/>
              <w:rPr>
                <w:rFonts w:ascii="宋体" w:eastAsia="宋体" w:hAnsi="宋体" w:cs="宋体"/>
                <w:sz w:val="20"/>
                <w:szCs w:val="20"/>
              </w:rPr>
            </w:pPr>
            <w:r w:rsidRPr="003000C9">
              <w:rPr>
                <w:rFonts w:ascii="Calibri" w:eastAsia="宋体" w:hAnsi="Calibri" w:cs="Times New Roman" w:hint="eastAsia"/>
                <w:sz w:val="20"/>
                <w:szCs w:val="20"/>
              </w:rPr>
              <w:t>马钢</w:t>
            </w:r>
          </w:p>
        </w:tc>
        <w:tc>
          <w:tcPr>
            <w:tcW w:w="3913" w:type="dxa"/>
            <w:vAlign w:val="center"/>
          </w:tcPr>
          <w:p w14:paraId="15D6BE0F" w14:textId="77777777" w:rsidR="003000C9" w:rsidRPr="003000C9" w:rsidRDefault="003000C9" w:rsidP="003000C9">
            <w:pPr>
              <w:jc w:val="center"/>
              <w:rPr>
                <w:rFonts w:ascii="Calibri" w:eastAsia="宋体" w:hAnsi="Calibri" w:cs="Times New Roman"/>
                <w:sz w:val="20"/>
                <w:szCs w:val="20"/>
              </w:rPr>
            </w:pPr>
            <w:hyperlink r:id="rId6" w:history="1">
              <w:r w:rsidRPr="003000C9">
                <w:rPr>
                  <w:rFonts w:ascii="Calibri" w:eastAsia="宋体" w:hAnsi="Calibri" w:cs="Times New Roman" w:hint="eastAsia"/>
                </w:rPr>
                <w:t>马鞍山钢铁股份有限公司</w:t>
              </w:r>
            </w:hyperlink>
          </w:p>
        </w:tc>
        <w:tc>
          <w:tcPr>
            <w:tcW w:w="1613" w:type="dxa"/>
            <w:vAlign w:val="center"/>
          </w:tcPr>
          <w:p w14:paraId="6A45FD7E"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77BDD006" w14:textId="77777777" w:rsidTr="005B44D7">
        <w:trPr>
          <w:trHeight w:hRule="exact" w:val="397"/>
          <w:jc w:val="center"/>
        </w:trPr>
        <w:tc>
          <w:tcPr>
            <w:tcW w:w="675" w:type="dxa"/>
            <w:vMerge/>
            <w:vAlign w:val="center"/>
          </w:tcPr>
          <w:p w14:paraId="1026334A" w14:textId="77777777" w:rsidR="003000C9" w:rsidRPr="003000C9" w:rsidRDefault="003000C9" w:rsidP="003000C9">
            <w:pPr>
              <w:jc w:val="center"/>
              <w:rPr>
                <w:rFonts w:ascii="宋体" w:eastAsia="宋体" w:hAnsi="宋体" w:cs="Times New Roman"/>
                <w:szCs w:val="21"/>
              </w:rPr>
            </w:pPr>
          </w:p>
        </w:tc>
        <w:tc>
          <w:tcPr>
            <w:tcW w:w="1680" w:type="dxa"/>
            <w:gridSpan w:val="2"/>
            <w:vMerge/>
            <w:vAlign w:val="center"/>
          </w:tcPr>
          <w:p w14:paraId="248A5C9A" w14:textId="77777777" w:rsidR="003000C9" w:rsidRPr="003000C9" w:rsidRDefault="003000C9" w:rsidP="003000C9">
            <w:pPr>
              <w:jc w:val="center"/>
              <w:rPr>
                <w:rFonts w:ascii="宋体" w:eastAsia="宋体" w:hAnsi="宋体" w:cs="Times New Roman"/>
                <w:szCs w:val="21"/>
              </w:rPr>
            </w:pPr>
          </w:p>
        </w:tc>
        <w:tc>
          <w:tcPr>
            <w:tcW w:w="1835" w:type="dxa"/>
            <w:vAlign w:val="center"/>
          </w:tcPr>
          <w:p w14:paraId="6B0F34B1" w14:textId="77777777" w:rsidR="003000C9" w:rsidRPr="003000C9" w:rsidRDefault="003000C9" w:rsidP="003000C9">
            <w:pPr>
              <w:jc w:val="center"/>
              <w:rPr>
                <w:rFonts w:ascii="宋体" w:eastAsia="宋体" w:hAnsi="宋体" w:cs="宋体"/>
                <w:sz w:val="20"/>
                <w:szCs w:val="20"/>
              </w:rPr>
            </w:pPr>
            <w:r w:rsidRPr="003000C9">
              <w:rPr>
                <w:rFonts w:ascii="Calibri" w:eastAsia="宋体" w:hAnsi="Calibri" w:cs="Times New Roman" w:hint="eastAsia"/>
                <w:sz w:val="20"/>
                <w:szCs w:val="20"/>
              </w:rPr>
              <w:t>沙钢</w:t>
            </w:r>
          </w:p>
        </w:tc>
        <w:tc>
          <w:tcPr>
            <w:tcW w:w="3913" w:type="dxa"/>
            <w:vAlign w:val="center"/>
          </w:tcPr>
          <w:p w14:paraId="416565B5" w14:textId="77777777" w:rsidR="003000C9" w:rsidRPr="003000C9" w:rsidRDefault="003000C9" w:rsidP="003000C9">
            <w:pPr>
              <w:jc w:val="center"/>
              <w:rPr>
                <w:rFonts w:ascii="Calibri" w:eastAsia="宋体" w:hAnsi="Calibri" w:cs="Times New Roman"/>
                <w:sz w:val="20"/>
                <w:szCs w:val="20"/>
              </w:rPr>
            </w:pPr>
            <w:hyperlink r:id="rId7" w:history="1">
              <w:r w:rsidRPr="003000C9">
                <w:rPr>
                  <w:rFonts w:ascii="Calibri" w:eastAsia="宋体" w:hAnsi="Calibri" w:cs="Times New Roman" w:hint="eastAsia"/>
                </w:rPr>
                <w:t>江苏沙钢集团有限公司</w:t>
              </w:r>
            </w:hyperlink>
          </w:p>
        </w:tc>
        <w:tc>
          <w:tcPr>
            <w:tcW w:w="1613" w:type="dxa"/>
            <w:vAlign w:val="center"/>
          </w:tcPr>
          <w:p w14:paraId="69FBB0E2"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010288A9" w14:textId="77777777" w:rsidTr="005B44D7">
        <w:trPr>
          <w:trHeight w:hRule="exact" w:val="397"/>
          <w:jc w:val="center"/>
        </w:trPr>
        <w:tc>
          <w:tcPr>
            <w:tcW w:w="675" w:type="dxa"/>
            <w:vMerge/>
            <w:vAlign w:val="center"/>
          </w:tcPr>
          <w:p w14:paraId="47E27508" w14:textId="77777777" w:rsidR="003000C9" w:rsidRPr="003000C9" w:rsidRDefault="003000C9" w:rsidP="003000C9">
            <w:pPr>
              <w:jc w:val="center"/>
              <w:rPr>
                <w:rFonts w:ascii="宋体" w:eastAsia="宋体" w:hAnsi="宋体" w:cs="Times New Roman"/>
                <w:szCs w:val="21"/>
              </w:rPr>
            </w:pPr>
          </w:p>
        </w:tc>
        <w:tc>
          <w:tcPr>
            <w:tcW w:w="1680" w:type="dxa"/>
            <w:gridSpan w:val="2"/>
            <w:vMerge/>
            <w:vAlign w:val="center"/>
          </w:tcPr>
          <w:p w14:paraId="55B0A1AD" w14:textId="77777777" w:rsidR="003000C9" w:rsidRPr="003000C9" w:rsidRDefault="003000C9" w:rsidP="003000C9">
            <w:pPr>
              <w:jc w:val="center"/>
              <w:rPr>
                <w:rFonts w:ascii="宋体" w:eastAsia="宋体" w:hAnsi="宋体" w:cs="Times New Roman"/>
                <w:szCs w:val="21"/>
              </w:rPr>
            </w:pPr>
          </w:p>
        </w:tc>
        <w:tc>
          <w:tcPr>
            <w:tcW w:w="1835" w:type="dxa"/>
            <w:vAlign w:val="center"/>
          </w:tcPr>
          <w:p w14:paraId="743747A8" w14:textId="77777777" w:rsidR="003000C9" w:rsidRPr="003000C9" w:rsidRDefault="003000C9" w:rsidP="003000C9">
            <w:pPr>
              <w:jc w:val="center"/>
              <w:rPr>
                <w:rFonts w:ascii="宋体" w:eastAsia="宋体" w:hAnsi="宋体" w:cs="宋体"/>
                <w:sz w:val="20"/>
                <w:szCs w:val="20"/>
              </w:rPr>
            </w:pPr>
            <w:r w:rsidRPr="003000C9">
              <w:rPr>
                <w:rFonts w:ascii="Calibri" w:eastAsia="宋体" w:hAnsi="Calibri" w:cs="Times New Roman" w:hint="eastAsia"/>
                <w:sz w:val="20"/>
                <w:szCs w:val="20"/>
              </w:rPr>
              <w:t>南钢</w:t>
            </w:r>
          </w:p>
        </w:tc>
        <w:tc>
          <w:tcPr>
            <w:tcW w:w="3913" w:type="dxa"/>
            <w:vAlign w:val="center"/>
          </w:tcPr>
          <w:p w14:paraId="07C4E1C2" w14:textId="77777777" w:rsidR="003000C9" w:rsidRPr="003000C9" w:rsidRDefault="003000C9" w:rsidP="003000C9">
            <w:pPr>
              <w:jc w:val="center"/>
              <w:rPr>
                <w:rFonts w:ascii="Calibri" w:eastAsia="宋体" w:hAnsi="Calibri" w:cs="Times New Roman"/>
                <w:sz w:val="20"/>
                <w:szCs w:val="20"/>
              </w:rPr>
            </w:pPr>
            <w:hyperlink r:id="rId8" w:history="1">
              <w:r w:rsidRPr="003000C9">
                <w:rPr>
                  <w:rFonts w:ascii="Calibri" w:eastAsia="宋体" w:hAnsi="Calibri" w:cs="Times New Roman" w:hint="eastAsia"/>
                </w:rPr>
                <w:t>南京钢铁股份有限公司</w:t>
              </w:r>
            </w:hyperlink>
          </w:p>
        </w:tc>
        <w:tc>
          <w:tcPr>
            <w:tcW w:w="1613" w:type="dxa"/>
            <w:vAlign w:val="center"/>
          </w:tcPr>
          <w:p w14:paraId="27158E58"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4A07D2C2" w14:textId="77777777" w:rsidTr="005B44D7">
        <w:trPr>
          <w:trHeight w:hRule="exact" w:val="397"/>
          <w:jc w:val="center"/>
        </w:trPr>
        <w:tc>
          <w:tcPr>
            <w:tcW w:w="675" w:type="dxa"/>
            <w:vMerge/>
            <w:vAlign w:val="center"/>
          </w:tcPr>
          <w:p w14:paraId="594161D5" w14:textId="77777777" w:rsidR="003000C9" w:rsidRPr="003000C9" w:rsidRDefault="003000C9" w:rsidP="003000C9">
            <w:pPr>
              <w:jc w:val="center"/>
              <w:rPr>
                <w:rFonts w:ascii="宋体" w:eastAsia="宋体" w:hAnsi="宋体" w:cs="Times New Roman"/>
                <w:szCs w:val="21"/>
              </w:rPr>
            </w:pPr>
          </w:p>
        </w:tc>
        <w:tc>
          <w:tcPr>
            <w:tcW w:w="1680" w:type="dxa"/>
            <w:gridSpan w:val="2"/>
            <w:vMerge/>
            <w:vAlign w:val="center"/>
          </w:tcPr>
          <w:p w14:paraId="3C530930" w14:textId="77777777" w:rsidR="003000C9" w:rsidRPr="003000C9" w:rsidRDefault="003000C9" w:rsidP="003000C9">
            <w:pPr>
              <w:jc w:val="center"/>
              <w:rPr>
                <w:rFonts w:ascii="宋体" w:eastAsia="宋体" w:hAnsi="宋体" w:cs="Times New Roman"/>
                <w:szCs w:val="21"/>
              </w:rPr>
            </w:pPr>
          </w:p>
        </w:tc>
        <w:tc>
          <w:tcPr>
            <w:tcW w:w="1835" w:type="dxa"/>
            <w:vAlign w:val="center"/>
          </w:tcPr>
          <w:p w14:paraId="58944F73" w14:textId="77777777" w:rsidR="003000C9" w:rsidRPr="003000C9" w:rsidRDefault="003000C9" w:rsidP="003000C9">
            <w:pPr>
              <w:jc w:val="center"/>
              <w:rPr>
                <w:rFonts w:ascii="宋体" w:eastAsia="宋体" w:hAnsi="宋体" w:cs="宋体"/>
                <w:sz w:val="20"/>
                <w:szCs w:val="20"/>
              </w:rPr>
            </w:pPr>
            <w:proofErr w:type="gramStart"/>
            <w:r w:rsidRPr="003000C9">
              <w:rPr>
                <w:rFonts w:ascii="Calibri" w:eastAsia="宋体" w:hAnsi="Calibri" w:cs="Times New Roman" w:hint="eastAsia"/>
                <w:sz w:val="20"/>
                <w:szCs w:val="20"/>
              </w:rPr>
              <w:t>永钢</w:t>
            </w:r>
            <w:proofErr w:type="gramEnd"/>
          </w:p>
        </w:tc>
        <w:tc>
          <w:tcPr>
            <w:tcW w:w="3913" w:type="dxa"/>
            <w:vAlign w:val="center"/>
          </w:tcPr>
          <w:p w14:paraId="4CB8E6E3" w14:textId="77777777" w:rsidR="003000C9" w:rsidRPr="003000C9" w:rsidRDefault="003000C9" w:rsidP="003000C9">
            <w:pPr>
              <w:jc w:val="center"/>
              <w:rPr>
                <w:rFonts w:ascii="Calibri" w:eastAsia="宋体" w:hAnsi="Calibri" w:cs="Times New Roman"/>
                <w:sz w:val="20"/>
                <w:szCs w:val="20"/>
              </w:rPr>
            </w:pPr>
            <w:hyperlink r:id="rId9" w:history="1">
              <w:r w:rsidRPr="003000C9">
                <w:rPr>
                  <w:rFonts w:ascii="Calibri" w:eastAsia="宋体" w:hAnsi="Calibri" w:cs="Times New Roman" w:hint="eastAsia"/>
                </w:rPr>
                <w:t>江苏永钢集团有限公司</w:t>
              </w:r>
            </w:hyperlink>
          </w:p>
        </w:tc>
        <w:tc>
          <w:tcPr>
            <w:tcW w:w="1613" w:type="dxa"/>
            <w:vAlign w:val="center"/>
          </w:tcPr>
          <w:p w14:paraId="6C7E72D2"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33752906" w14:textId="77777777" w:rsidTr="005B44D7">
        <w:trPr>
          <w:trHeight w:hRule="exact" w:val="397"/>
          <w:jc w:val="center"/>
        </w:trPr>
        <w:tc>
          <w:tcPr>
            <w:tcW w:w="675" w:type="dxa"/>
            <w:vMerge w:val="restart"/>
            <w:vAlign w:val="center"/>
          </w:tcPr>
          <w:p w14:paraId="292D28AE"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2</w:t>
            </w:r>
          </w:p>
        </w:tc>
        <w:tc>
          <w:tcPr>
            <w:tcW w:w="1680" w:type="dxa"/>
            <w:gridSpan w:val="2"/>
            <w:vMerge w:val="restart"/>
            <w:shd w:val="clear" w:color="auto" w:fill="auto"/>
            <w:vAlign w:val="center"/>
          </w:tcPr>
          <w:p w14:paraId="447E6AA3"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水泥</w:t>
            </w:r>
          </w:p>
        </w:tc>
        <w:tc>
          <w:tcPr>
            <w:tcW w:w="1835" w:type="dxa"/>
            <w:vAlign w:val="center"/>
          </w:tcPr>
          <w:p w14:paraId="40CDB75F" w14:textId="77777777" w:rsidR="003000C9" w:rsidRPr="003000C9" w:rsidRDefault="003000C9" w:rsidP="003000C9">
            <w:pPr>
              <w:jc w:val="center"/>
              <w:rPr>
                <w:rFonts w:ascii="宋体" w:eastAsia="宋体" w:hAnsi="宋体" w:cs="宋体"/>
                <w:sz w:val="20"/>
                <w:szCs w:val="20"/>
              </w:rPr>
            </w:pPr>
            <w:r w:rsidRPr="003000C9">
              <w:rPr>
                <w:rFonts w:ascii="Calibri" w:eastAsia="宋体" w:hAnsi="Calibri" w:cs="Times New Roman" w:hint="eastAsia"/>
                <w:sz w:val="20"/>
                <w:szCs w:val="20"/>
              </w:rPr>
              <w:t>海螺</w:t>
            </w:r>
          </w:p>
        </w:tc>
        <w:tc>
          <w:tcPr>
            <w:tcW w:w="3913" w:type="dxa"/>
            <w:vAlign w:val="center"/>
          </w:tcPr>
          <w:p w14:paraId="2F008E48" w14:textId="77777777" w:rsidR="003000C9" w:rsidRPr="003000C9" w:rsidRDefault="003000C9" w:rsidP="003000C9">
            <w:pPr>
              <w:jc w:val="center"/>
              <w:rPr>
                <w:rFonts w:ascii="Calibri" w:eastAsia="宋体" w:hAnsi="Calibri" w:cs="Times New Roman"/>
                <w:sz w:val="20"/>
                <w:szCs w:val="20"/>
              </w:rPr>
            </w:pPr>
            <w:hyperlink r:id="rId10" w:history="1">
              <w:r w:rsidRPr="003000C9">
                <w:rPr>
                  <w:rFonts w:ascii="Calibri" w:eastAsia="宋体" w:hAnsi="Calibri" w:cs="Times New Roman" w:hint="eastAsia"/>
                </w:rPr>
                <w:t>安徽海螺水泥股份有限公司</w:t>
              </w:r>
            </w:hyperlink>
          </w:p>
        </w:tc>
        <w:tc>
          <w:tcPr>
            <w:tcW w:w="1613" w:type="dxa"/>
            <w:vAlign w:val="center"/>
          </w:tcPr>
          <w:p w14:paraId="435F20AB"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6DB9BA34" w14:textId="77777777" w:rsidTr="005B44D7">
        <w:trPr>
          <w:trHeight w:hRule="exact" w:val="397"/>
          <w:jc w:val="center"/>
        </w:trPr>
        <w:tc>
          <w:tcPr>
            <w:tcW w:w="675" w:type="dxa"/>
            <w:vMerge/>
            <w:vAlign w:val="center"/>
          </w:tcPr>
          <w:p w14:paraId="30B38A0C"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72C3B10B" w14:textId="77777777" w:rsidR="003000C9" w:rsidRPr="003000C9" w:rsidRDefault="003000C9" w:rsidP="003000C9">
            <w:pPr>
              <w:jc w:val="center"/>
              <w:rPr>
                <w:rFonts w:ascii="宋体" w:eastAsia="宋体" w:hAnsi="宋体" w:cs="Times New Roman"/>
                <w:szCs w:val="21"/>
              </w:rPr>
            </w:pPr>
          </w:p>
        </w:tc>
        <w:tc>
          <w:tcPr>
            <w:tcW w:w="1835" w:type="dxa"/>
            <w:vAlign w:val="center"/>
          </w:tcPr>
          <w:p w14:paraId="586BE629" w14:textId="77777777" w:rsidR="003000C9" w:rsidRPr="003000C9" w:rsidRDefault="003000C9" w:rsidP="003000C9">
            <w:pPr>
              <w:jc w:val="center"/>
              <w:rPr>
                <w:rFonts w:ascii="宋体" w:eastAsia="宋体" w:hAnsi="宋体" w:cs="宋体"/>
                <w:sz w:val="20"/>
                <w:szCs w:val="20"/>
              </w:rPr>
            </w:pPr>
            <w:r w:rsidRPr="003000C9">
              <w:rPr>
                <w:rFonts w:ascii="Calibri" w:eastAsia="宋体" w:hAnsi="Calibri" w:cs="Times New Roman" w:hint="eastAsia"/>
                <w:sz w:val="20"/>
                <w:szCs w:val="20"/>
              </w:rPr>
              <w:t>鹤林</w:t>
            </w:r>
          </w:p>
        </w:tc>
        <w:tc>
          <w:tcPr>
            <w:tcW w:w="3913" w:type="dxa"/>
            <w:vAlign w:val="center"/>
          </w:tcPr>
          <w:p w14:paraId="3E6993C7" w14:textId="77777777" w:rsidR="003000C9" w:rsidRPr="003000C9" w:rsidRDefault="003000C9" w:rsidP="003000C9">
            <w:pPr>
              <w:jc w:val="center"/>
              <w:rPr>
                <w:rFonts w:ascii="Calibri" w:eastAsia="宋体" w:hAnsi="Calibri" w:cs="Times New Roman"/>
                <w:sz w:val="20"/>
                <w:szCs w:val="20"/>
              </w:rPr>
            </w:pPr>
            <w:hyperlink r:id="rId11" w:history="1">
              <w:r w:rsidRPr="003000C9">
                <w:rPr>
                  <w:rFonts w:ascii="Calibri" w:eastAsia="宋体" w:hAnsi="Calibri" w:cs="Times New Roman" w:hint="eastAsia"/>
                </w:rPr>
                <w:t>江苏鹤林水泥有限公司</w:t>
              </w:r>
            </w:hyperlink>
          </w:p>
        </w:tc>
        <w:tc>
          <w:tcPr>
            <w:tcW w:w="1613" w:type="dxa"/>
            <w:vAlign w:val="center"/>
          </w:tcPr>
          <w:p w14:paraId="73570DCF"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2FAA61EE" w14:textId="77777777" w:rsidTr="005B44D7">
        <w:trPr>
          <w:trHeight w:hRule="exact" w:val="397"/>
          <w:jc w:val="center"/>
        </w:trPr>
        <w:tc>
          <w:tcPr>
            <w:tcW w:w="675" w:type="dxa"/>
            <w:vMerge/>
            <w:vAlign w:val="center"/>
          </w:tcPr>
          <w:p w14:paraId="09294E69"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10B1CCD1" w14:textId="77777777" w:rsidR="003000C9" w:rsidRPr="003000C9" w:rsidRDefault="003000C9" w:rsidP="003000C9">
            <w:pPr>
              <w:jc w:val="center"/>
              <w:rPr>
                <w:rFonts w:ascii="宋体" w:eastAsia="宋体" w:hAnsi="宋体" w:cs="Times New Roman"/>
                <w:szCs w:val="21"/>
              </w:rPr>
            </w:pPr>
          </w:p>
        </w:tc>
        <w:tc>
          <w:tcPr>
            <w:tcW w:w="1835" w:type="dxa"/>
            <w:vAlign w:val="center"/>
          </w:tcPr>
          <w:p w14:paraId="100B2A06" w14:textId="77777777" w:rsidR="003000C9" w:rsidRPr="003000C9" w:rsidRDefault="003000C9" w:rsidP="003000C9">
            <w:pPr>
              <w:jc w:val="center"/>
              <w:rPr>
                <w:rFonts w:ascii="宋体" w:eastAsia="宋体" w:hAnsi="宋体" w:cs="宋体"/>
                <w:sz w:val="20"/>
                <w:szCs w:val="20"/>
              </w:rPr>
            </w:pPr>
            <w:r w:rsidRPr="003000C9">
              <w:rPr>
                <w:rFonts w:ascii="Calibri" w:eastAsia="宋体" w:hAnsi="Calibri" w:cs="Times New Roman" w:hint="eastAsia"/>
                <w:sz w:val="20"/>
                <w:szCs w:val="20"/>
              </w:rPr>
              <w:t>中联</w:t>
            </w:r>
          </w:p>
        </w:tc>
        <w:tc>
          <w:tcPr>
            <w:tcW w:w="3913" w:type="dxa"/>
            <w:vAlign w:val="center"/>
          </w:tcPr>
          <w:p w14:paraId="1757CF38" w14:textId="77777777" w:rsidR="003000C9" w:rsidRPr="003000C9" w:rsidRDefault="003000C9" w:rsidP="003000C9">
            <w:pPr>
              <w:jc w:val="center"/>
              <w:rPr>
                <w:rFonts w:ascii="Calibri" w:eastAsia="宋体" w:hAnsi="Calibri" w:cs="Times New Roman"/>
                <w:sz w:val="20"/>
                <w:szCs w:val="20"/>
              </w:rPr>
            </w:pPr>
            <w:hyperlink r:id="rId12" w:history="1">
              <w:r w:rsidRPr="003000C9">
                <w:rPr>
                  <w:rFonts w:ascii="Calibri" w:eastAsia="宋体" w:hAnsi="Calibri" w:cs="Times New Roman" w:hint="eastAsia"/>
                </w:rPr>
                <w:t>中国联合水泥集团有限公司</w:t>
              </w:r>
            </w:hyperlink>
          </w:p>
        </w:tc>
        <w:tc>
          <w:tcPr>
            <w:tcW w:w="1613" w:type="dxa"/>
            <w:vAlign w:val="center"/>
          </w:tcPr>
          <w:p w14:paraId="1EB5632C"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15DACD0C" w14:textId="77777777" w:rsidTr="005B44D7">
        <w:trPr>
          <w:trHeight w:hRule="exact" w:val="397"/>
          <w:jc w:val="center"/>
        </w:trPr>
        <w:tc>
          <w:tcPr>
            <w:tcW w:w="675" w:type="dxa"/>
            <w:vMerge w:val="restart"/>
            <w:vAlign w:val="center"/>
          </w:tcPr>
          <w:p w14:paraId="367BC439"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3</w:t>
            </w:r>
          </w:p>
        </w:tc>
        <w:tc>
          <w:tcPr>
            <w:tcW w:w="840" w:type="dxa"/>
            <w:vMerge w:val="restart"/>
            <w:shd w:val="clear" w:color="auto" w:fill="auto"/>
            <w:vAlign w:val="center"/>
          </w:tcPr>
          <w:p w14:paraId="4523939A"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钢质防火门</w:t>
            </w:r>
          </w:p>
        </w:tc>
        <w:tc>
          <w:tcPr>
            <w:tcW w:w="840" w:type="dxa"/>
            <w:vMerge w:val="restart"/>
            <w:shd w:val="clear" w:color="auto" w:fill="auto"/>
            <w:vAlign w:val="center"/>
          </w:tcPr>
          <w:p w14:paraId="00E24D12"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成品钢质门</w:t>
            </w:r>
          </w:p>
        </w:tc>
        <w:tc>
          <w:tcPr>
            <w:tcW w:w="1835" w:type="dxa"/>
            <w:vAlign w:val="center"/>
          </w:tcPr>
          <w:p w14:paraId="04B36204" w14:textId="77777777" w:rsidR="003000C9" w:rsidRPr="003000C9" w:rsidRDefault="003000C9" w:rsidP="003000C9">
            <w:pPr>
              <w:jc w:val="center"/>
              <w:rPr>
                <w:rFonts w:ascii="Calibri" w:eastAsia="宋体" w:hAnsi="Calibri" w:cs="Times New Roman"/>
                <w:sz w:val="20"/>
                <w:szCs w:val="20"/>
              </w:rPr>
            </w:pPr>
            <w:proofErr w:type="gramStart"/>
            <w:r w:rsidRPr="003000C9">
              <w:rPr>
                <w:rFonts w:ascii="Calibri" w:eastAsia="宋体" w:hAnsi="Calibri" w:cs="Times New Roman" w:hint="eastAsia"/>
                <w:sz w:val="20"/>
                <w:szCs w:val="20"/>
              </w:rPr>
              <w:t>赛银将军</w:t>
            </w:r>
            <w:proofErr w:type="gramEnd"/>
          </w:p>
        </w:tc>
        <w:tc>
          <w:tcPr>
            <w:tcW w:w="3913" w:type="dxa"/>
            <w:vAlign w:val="center"/>
          </w:tcPr>
          <w:p w14:paraId="70C3E8F3" w14:textId="77777777" w:rsidR="003000C9" w:rsidRPr="003000C9" w:rsidRDefault="003000C9" w:rsidP="003000C9">
            <w:pPr>
              <w:jc w:val="center"/>
              <w:rPr>
                <w:rFonts w:ascii="Calibri" w:eastAsia="宋体" w:hAnsi="Calibri" w:cs="Times New Roman"/>
                <w:sz w:val="20"/>
                <w:szCs w:val="20"/>
              </w:rPr>
            </w:pPr>
            <w:hyperlink r:id="rId13" w:history="1">
              <w:proofErr w:type="gramStart"/>
              <w:r w:rsidRPr="003000C9">
                <w:rPr>
                  <w:rFonts w:ascii="Calibri" w:eastAsia="宋体" w:hAnsi="Calibri" w:cs="Times New Roman" w:hint="eastAsia"/>
                  <w:sz w:val="20"/>
                  <w:szCs w:val="20"/>
                </w:rPr>
                <w:t>浙江赛银将军</w:t>
              </w:r>
              <w:proofErr w:type="gramEnd"/>
              <w:r w:rsidRPr="003000C9">
                <w:rPr>
                  <w:rFonts w:ascii="Calibri" w:eastAsia="宋体" w:hAnsi="Calibri" w:cs="Times New Roman" w:hint="eastAsia"/>
                  <w:sz w:val="20"/>
                  <w:szCs w:val="20"/>
                </w:rPr>
                <w:t>门业有限公司</w:t>
              </w:r>
            </w:hyperlink>
          </w:p>
        </w:tc>
        <w:tc>
          <w:tcPr>
            <w:tcW w:w="1613" w:type="dxa"/>
            <w:vAlign w:val="center"/>
          </w:tcPr>
          <w:p w14:paraId="26CCB224"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26C4F02E" w14:textId="77777777" w:rsidTr="005B44D7">
        <w:trPr>
          <w:trHeight w:hRule="exact" w:val="397"/>
          <w:jc w:val="center"/>
        </w:trPr>
        <w:tc>
          <w:tcPr>
            <w:tcW w:w="675" w:type="dxa"/>
            <w:vMerge/>
            <w:vAlign w:val="center"/>
          </w:tcPr>
          <w:p w14:paraId="05F90128" w14:textId="77777777" w:rsidR="003000C9" w:rsidRPr="003000C9" w:rsidRDefault="003000C9" w:rsidP="003000C9">
            <w:pPr>
              <w:jc w:val="center"/>
              <w:rPr>
                <w:rFonts w:ascii="宋体" w:eastAsia="宋体" w:hAnsi="宋体" w:cs="Times New Roman"/>
                <w:szCs w:val="21"/>
              </w:rPr>
            </w:pPr>
          </w:p>
        </w:tc>
        <w:tc>
          <w:tcPr>
            <w:tcW w:w="840" w:type="dxa"/>
            <w:vMerge/>
            <w:shd w:val="clear" w:color="auto" w:fill="auto"/>
            <w:vAlign w:val="center"/>
          </w:tcPr>
          <w:p w14:paraId="3CAE0D0F" w14:textId="77777777" w:rsidR="003000C9" w:rsidRPr="003000C9" w:rsidRDefault="003000C9" w:rsidP="003000C9">
            <w:pPr>
              <w:jc w:val="center"/>
              <w:rPr>
                <w:rFonts w:ascii="Calibri" w:eastAsia="宋体" w:hAnsi="Calibri" w:cs="Times New Roman"/>
                <w:sz w:val="20"/>
                <w:szCs w:val="20"/>
              </w:rPr>
            </w:pPr>
          </w:p>
        </w:tc>
        <w:tc>
          <w:tcPr>
            <w:tcW w:w="840" w:type="dxa"/>
            <w:vMerge/>
            <w:shd w:val="clear" w:color="auto" w:fill="auto"/>
            <w:vAlign w:val="center"/>
          </w:tcPr>
          <w:p w14:paraId="7C37D4C2"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04EA0E4A"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马斯德克</w:t>
            </w:r>
          </w:p>
        </w:tc>
        <w:tc>
          <w:tcPr>
            <w:tcW w:w="3913" w:type="dxa"/>
            <w:vAlign w:val="center"/>
          </w:tcPr>
          <w:p w14:paraId="2232F172"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南京马斯德克门业有限公司</w:t>
            </w:r>
          </w:p>
        </w:tc>
        <w:tc>
          <w:tcPr>
            <w:tcW w:w="1613" w:type="dxa"/>
            <w:vAlign w:val="center"/>
          </w:tcPr>
          <w:p w14:paraId="17655D9C"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7183755C" w14:textId="77777777" w:rsidTr="005B44D7">
        <w:trPr>
          <w:trHeight w:hRule="exact" w:val="397"/>
          <w:jc w:val="center"/>
        </w:trPr>
        <w:tc>
          <w:tcPr>
            <w:tcW w:w="675" w:type="dxa"/>
            <w:vMerge/>
            <w:vAlign w:val="center"/>
          </w:tcPr>
          <w:p w14:paraId="6C3EEBA0" w14:textId="77777777" w:rsidR="003000C9" w:rsidRPr="003000C9" w:rsidRDefault="003000C9" w:rsidP="003000C9">
            <w:pPr>
              <w:jc w:val="center"/>
              <w:rPr>
                <w:rFonts w:ascii="宋体" w:eastAsia="宋体" w:hAnsi="宋体" w:cs="Times New Roman"/>
                <w:szCs w:val="21"/>
              </w:rPr>
            </w:pPr>
          </w:p>
        </w:tc>
        <w:tc>
          <w:tcPr>
            <w:tcW w:w="840" w:type="dxa"/>
            <w:vMerge/>
            <w:shd w:val="clear" w:color="auto" w:fill="auto"/>
            <w:vAlign w:val="center"/>
          </w:tcPr>
          <w:p w14:paraId="44E24DF0" w14:textId="77777777" w:rsidR="003000C9" w:rsidRPr="003000C9" w:rsidRDefault="003000C9" w:rsidP="003000C9">
            <w:pPr>
              <w:jc w:val="center"/>
              <w:rPr>
                <w:rFonts w:ascii="Calibri" w:eastAsia="宋体" w:hAnsi="Calibri" w:cs="Times New Roman"/>
                <w:sz w:val="20"/>
                <w:szCs w:val="20"/>
              </w:rPr>
            </w:pPr>
          </w:p>
        </w:tc>
        <w:tc>
          <w:tcPr>
            <w:tcW w:w="840" w:type="dxa"/>
            <w:vMerge/>
            <w:shd w:val="clear" w:color="auto" w:fill="auto"/>
            <w:vAlign w:val="center"/>
          </w:tcPr>
          <w:p w14:paraId="38D4D0EC"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575FB451" w14:textId="77777777" w:rsidR="003000C9" w:rsidRPr="003000C9" w:rsidRDefault="003000C9" w:rsidP="003000C9">
            <w:pPr>
              <w:jc w:val="center"/>
              <w:rPr>
                <w:rFonts w:ascii="Calibri" w:eastAsia="宋体" w:hAnsi="Calibri" w:cs="Times New Roman"/>
                <w:sz w:val="20"/>
                <w:szCs w:val="20"/>
              </w:rPr>
            </w:pPr>
            <w:proofErr w:type="gramStart"/>
            <w:r w:rsidRPr="003000C9">
              <w:rPr>
                <w:rFonts w:ascii="Calibri" w:eastAsia="宋体" w:hAnsi="Calibri" w:cs="Times New Roman" w:hint="eastAsia"/>
                <w:sz w:val="20"/>
                <w:szCs w:val="20"/>
              </w:rPr>
              <w:t>锐亿</w:t>
            </w:r>
            <w:proofErr w:type="gramEnd"/>
          </w:p>
        </w:tc>
        <w:tc>
          <w:tcPr>
            <w:tcW w:w="3913" w:type="dxa"/>
            <w:vAlign w:val="center"/>
          </w:tcPr>
          <w:p w14:paraId="0D956550" w14:textId="77777777" w:rsidR="003000C9" w:rsidRPr="003000C9" w:rsidRDefault="003000C9" w:rsidP="003000C9">
            <w:pPr>
              <w:jc w:val="center"/>
              <w:rPr>
                <w:rFonts w:ascii="Calibri" w:eastAsia="宋体" w:hAnsi="Calibri" w:cs="Times New Roman"/>
                <w:sz w:val="20"/>
                <w:szCs w:val="20"/>
              </w:rPr>
            </w:pPr>
            <w:hyperlink r:id="rId14" w:history="1">
              <w:r w:rsidRPr="003000C9">
                <w:rPr>
                  <w:rFonts w:ascii="Calibri" w:eastAsia="宋体" w:hAnsi="Calibri" w:cs="Times New Roman" w:hint="eastAsia"/>
                  <w:sz w:val="20"/>
                  <w:szCs w:val="20"/>
                </w:rPr>
                <w:t>浙江锐亿智能科技股份有限公司</w:t>
              </w:r>
            </w:hyperlink>
          </w:p>
        </w:tc>
        <w:tc>
          <w:tcPr>
            <w:tcW w:w="1613" w:type="dxa"/>
            <w:vAlign w:val="center"/>
          </w:tcPr>
          <w:p w14:paraId="375C7864"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67E4DA70" w14:textId="77777777" w:rsidTr="005B44D7">
        <w:trPr>
          <w:trHeight w:hRule="exact" w:val="397"/>
          <w:jc w:val="center"/>
        </w:trPr>
        <w:tc>
          <w:tcPr>
            <w:tcW w:w="675" w:type="dxa"/>
            <w:vMerge/>
            <w:vAlign w:val="center"/>
          </w:tcPr>
          <w:p w14:paraId="5B3A2CE0" w14:textId="77777777" w:rsidR="003000C9" w:rsidRPr="003000C9" w:rsidRDefault="003000C9" w:rsidP="003000C9">
            <w:pPr>
              <w:jc w:val="center"/>
              <w:rPr>
                <w:rFonts w:ascii="宋体" w:eastAsia="宋体" w:hAnsi="宋体" w:cs="Times New Roman"/>
                <w:szCs w:val="21"/>
              </w:rPr>
            </w:pPr>
          </w:p>
        </w:tc>
        <w:tc>
          <w:tcPr>
            <w:tcW w:w="840" w:type="dxa"/>
            <w:vMerge/>
            <w:shd w:val="clear" w:color="auto" w:fill="auto"/>
            <w:vAlign w:val="center"/>
          </w:tcPr>
          <w:p w14:paraId="61D8814A" w14:textId="77777777" w:rsidR="003000C9" w:rsidRPr="003000C9" w:rsidRDefault="003000C9" w:rsidP="003000C9">
            <w:pPr>
              <w:jc w:val="center"/>
              <w:rPr>
                <w:rFonts w:ascii="Calibri" w:eastAsia="宋体" w:hAnsi="Calibri" w:cs="Times New Roman"/>
                <w:sz w:val="20"/>
                <w:szCs w:val="20"/>
              </w:rPr>
            </w:pPr>
          </w:p>
        </w:tc>
        <w:tc>
          <w:tcPr>
            <w:tcW w:w="840" w:type="dxa"/>
            <w:vMerge/>
            <w:shd w:val="clear" w:color="auto" w:fill="auto"/>
            <w:vAlign w:val="center"/>
          </w:tcPr>
          <w:p w14:paraId="49E4CDA6"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69B22402" w14:textId="77777777" w:rsidR="003000C9" w:rsidRPr="003000C9" w:rsidRDefault="003000C9" w:rsidP="003000C9">
            <w:pPr>
              <w:jc w:val="center"/>
              <w:rPr>
                <w:rFonts w:ascii="Calibri" w:eastAsia="宋体" w:hAnsi="Calibri" w:cs="Times New Roman"/>
                <w:sz w:val="20"/>
                <w:szCs w:val="20"/>
              </w:rPr>
            </w:pPr>
            <w:proofErr w:type="gramStart"/>
            <w:r w:rsidRPr="003000C9">
              <w:rPr>
                <w:rFonts w:ascii="Calibri" w:eastAsia="宋体" w:hAnsi="Calibri" w:cs="Times New Roman" w:hint="eastAsia"/>
                <w:sz w:val="20"/>
                <w:szCs w:val="20"/>
              </w:rPr>
              <w:t>轩源</w:t>
            </w:r>
            <w:proofErr w:type="gramEnd"/>
          </w:p>
        </w:tc>
        <w:tc>
          <w:tcPr>
            <w:tcW w:w="3913" w:type="dxa"/>
            <w:vAlign w:val="center"/>
          </w:tcPr>
          <w:p w14:paraId="721C3E3C" w14:textId="77777777" w:rsidR="003000C9" w:rsidRPr="003000C9" w:rsidRDefault="003000C9" w:rsidP="003000C9">
            <w:pPr>
              <w:jc w:val="center"/>
              <w:rPr>
                <w:rFonts w:ascii="Calibri" w:eastAsia="宋体" w:hAnsi="Calibri" w:cs="Times New Roman"/>
                <w:sz w:val="20"/>
                <w:szCs w:val="20"/>
              </w:rPr>
            </w:pPr>
            <w:hyperlink r:id="rId15" w:history="1">
              <w:r w:rsidRPr="003000C9">
                <w:rPr>
                  <w:rFonts w:ascii="Calibri" w:eastAsia="宋体" w:hAnsi="Calibri" w:cs="Times New Roman" w:hint="eastAsia"/>
                  <w:sz w:val="20"/>
                  <w:szCs w:val="20"/>
                </w:rPr>
                <w:t>上海轩源金属建材有限公司</w:t>
              </w:r>
            </w:hyperlink>
          </w:p>
        </w:tc>
        <w:tc>
          <w:tcPr>
            <w:tcW w:w="1613" w:type="dxa"/>
            <w:vAlign w:val="center"/>
          </w:tcPr>
          <w:p w14:paraId="408C7803"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0AC9D5B3" w14:textId="77777777" w:rsidTr="005B44D7">
        <w:trPr>
          <w:trHeight w:hRule="exact" w:val="397"/>
          <w:jc w:val="center"/>
        </w:trPr>
        <w:tc>
          <w:tcPr>
            <w:tcW w:w="675" w:type="dxa"/>
            <w:vMerge/>
            <w:vAlign w:val="center"/>
          </w:tcPr>
          <w:p w14:paraId="519CE23D" w14:textId="77777777" w:rsidR="003000C9" w:rsidRPr="003000C9" w:rsidRDefault="003000C9" w:rsidP="003000C9">
            <w:pPr>
              <w:jc w:val="center"/>
              <w:rPr>
                <w:rFonts w:ascii="宋体" w:eastAsia="宋体" w:hAnsi="宋体" w:cs="Times New Roman"/>
                <w:szCs w:val="21"/>
              </w:rPr>
            </w:pPr>
          </w:p>
        </w:tc>
        <w:tc>
          <w:tcPr>
            <w:tcW w:w="840" w:type="dxa"/>
            <w:vMerge/>
            <w:shd w:val="clear" w:color="auto" w:fill="auto"/>
            <w:vAlign w:val="center"/>
          </w:tcPr>
          <w:p w14:paraId="0AA0190D" w14:textId="77777777" w:rsidR="003000C9" w:rsidRPr="003000C9" w:rsidRDefault="003000C9" w:rsidP="003000C9">
            <w:pPr>
              <w:jc w:val="center"/>
              <w:rPr>
                <w:rFonts w:ascii="Calibri" w:eastAsia="宋体" w:hAnsi="Calibri" w:cs="Times New Roman"/>
                <w:sz w:val="20"/>
                <w:szCs w:val="20"/>
              </w:rPr>
            </w:pPr>
          </w:p>
        </w:tc>
        <w:tc>
          <w:tcPr>
            <w:tcW w:w="840" w:type="dxa"/>
            <w:vMerge w:val="restart"/>
            <w:shd w:val="clear" w:color="auto" w:fill="auto"/>
            <w:vAlign w:val="center"/>
          </w:tcPr>
          <w:p w14:paraId="3AEDC7DD"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防火锁、闭门器、顺位器、合页及五金</w:t>
            </w:r>
          </w:p>
        </w:tc>
        <w:tc>
          <w:tcPr>
            <w:tcW w:w="1835" w:type="dxa"/>
            <w:vAlign w:val="center"/>
          </w:tcPr>
          <w:p w14:paraId="4F192F58" w14:textId="77777777" w:rsidR="003000C9" w:rsidRPr="003000C9" w:rsidRDefault="003000C9" w:rsidP="003000C9">
            <w:pPr>
              <w:jc w:val="center"/>
              <w:rPr>
                <w:rFonts w:ascii="Calibri" w:eastAsia="宋体" w:hAnsi="Calibri" w:cs="Times New Roman"/>
                <w:sz w:val="20"/>
                <w:szCs w:val="20"/>
              </w:rPr>
            </w:pPr>
            <w:proofErr w:type="gramStart"/>
            <w:r w:rsidRPr="003000C9">
              <w:rPr>
                <w:rFonts w:ascii="Calibri" w:eastAsia="宋体" w:hAnsi="Calibri" w:cs="Times New Roman" w:hint="eastAsia"/>
                <w:sz w:val="20"/>
                <w:szCs w:val="20"/>
              </w:rPr>
              <w:t>安恒通</w:t>
            </w:r>
            <w:proofErr w:type="gramEnd"/>
          </w:p>
        </w:tc>
        <w:tc>
          <w:tcPr>
            <w:tcW w:w="3913" w:type="dxa"/>
            <w:vAlign w:val="center"/>
          </w:tcPr>
          <w:p w14:paraId="143A1671" w14:textId="77777777" w:rsidR="003000C9" w:rsidRPr="003000C9" w:rsidRDefault="003000C9" w:rsidP="003000C9">
            <w:pPr>
              <w:jc w:val="center"/>
              <w:rPr>
                <w:rFonts w:ascii="Calibri" w:eastAsia="宋体" w:hAnsi="Calibri" w:cs="Times New Roman"/>
                <w:sz w:val="20"/>
                <w:szCs w:val="20"/>
              </w:rPr>
            </w:pPr>
            <w:hyperlink r:id="rId16" w:history="1">
              <w:r w:rsidRPr="003000C9">
                <w:rPr>
                  <w:rFonts w:ascii="Calibri" w:eastAsia="宋体" w:hAnsi="Calibri" w:cs="Times New Roman" w:hint="eastAsia"/>
                  <w:sz w:val="20"/>
                  <w:szCs w:val="20"/>
                </w:rPr>
                <w:t>北京安恒利通科技有限公司</w:t>
              </w:r>
            </w:hyperlink>
          </w:p>
        </w:tc>
        <w:tc>
          <w:tcPr>
            <w:tcW w:w="1613" w:type="dxa"/>
            <w:vAlign w:val="center"/>
          </w:tcPr>
          <w:p w14:paraId="137BADDE"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24051815" w14:textId="77777777" w:rsidTr="005B44D7">
        <w:trPr>
          <w:trHeight w:hRule="exact" w:val="397"/>
          <w:jc w:val="center"/>
        </w:trPr>
        <w:tc>
          <w:tcPr>
            <w:tcW w:w="675" w:type="dxa"/>
            <w:vMerge/>
            <w:vAlign w:val="center"/>
          </w:tcPr>
          <w:p w14:paraId="7C17E268" w14:textId="77777777" w:rsidR="003000C9" w:rsidRPr="003000C9" w:rsidRDefault="003000C9" w:rsidP="003000C9">
            <w:pPr>
              <w:jc w:val="center"/>
              <w:rPr>
                <w:rFonts w:ascii="宋体" w:eastAsia="宋体" w:hAnsi="宋体" w:cs="Times New Roman"/>
                <w:szCs w:val="21"/>
              </w:rPr>
            </w:pPr>
          </w:p>
        </w:tc>
        <w:tc>
          <w:tcPr>
            <w:tcW w:w="840" w:type="dxa"/>
            <w:vMerge/>
            <w:shd w:val="clear" w:color="auto" w:fill="auto"/>
            <w:vAlign w:val="center"/>
          </w:tcPr>
          <w:p w14:paraId="3B559A54" w14:textId="77777777" w:rsidR="003000C9" w:rsidRPr="003000C9" w:rsidRDefault="003000C9" w:rsidP="003000C9">
            <w:pPr>
              <w:jc w:val="center"/>
              <w:rPr>
                <w:rFonts w:ascii="Calibri" w:eastAsia="宋体" w:hAnsi="Calibri" w:cs="Times New Roman"/>
                <w:sz w:val="20"/>
                <w:szCs w:val="20"/>
              </w:rPr>
            </w:pPr>
          </w:p>
        </w:tc>
        <w:tc>
          <w:tcPr>
            <w:tcW w:w="840" w:type="dxa"/>
            <w:vMerge/>
            <w:shd w:val="clear" w:color="auto" w:fill="auto"/>
            <w:vAlign w:val="center"/>
          </w:tcPr>
          <w:p w14:paraId="5E0E6DBE"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6A94FB12"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强棒牌</w:t>
            </w:r>
            <w:r w:rsidRPr="003000C9">
              <w:rPr>
                <w:rFonts w:ascii="Calibri" w:eastAsia="宋体" w:hAnsi="Calibri" w:cs="Times New Roman" w:hint="eastAsia"/>
                <w:sz w:val="20"/>
                <w:szCs w:val="20"/>
              </w:rPr>
              <w:t xml:space="preserve"> TOPONE</w:t>
            </w:r>
          </w:p>
        </w:tc>
        <w:tc>
          <w:tcPr>
            <w:tcW w:w="3913" w:type="dxa"/>
            <w:vAlign w:val="center"/>
          </w:tcPr>
          <w:p w14:paraId="7070D4B4" w14:textId="77777777" w:rsidR="003000C9" w:rsidRPr="003000C9" w:rsidRDefault="003000C9" w:rsidP="003000C9">
            <w:pPr>
              <w:jc w:val="center"/>
              <w:rPr>
                <w:rFonts w:ascii="Calibri" w:eastAsia="宋体" w:hAnsi="Calibri" w:cs="Times New Roman"/>
                <w:sz w:val="20"/>
                <w:szCs w:val="20"/>
              </w:rPr>
            </w:pPr>
            <w:hyperlink r:id="rId17" w:history="1">
              <w:r w:rsidRPr="003000C9">
                <w:rPr>
                  <w:rFonts w:ascii="Calibri" w:eastAsia="宋体" w:hAnsi="Calibri" w:cs="Times New Roman" w:hint="eastAsia"/>
                  <w:sz w:val="20"/>
                  <w:szCs w:val="20"/>
                </w:rPr>
                <w:t>上海东冠五金有限公司</w:t>
              </w:r>
            </w:hyperlink>
          </w:p>
        </w:tc>
        <w:tc>
          <w:tcPr>
            <w:tcW w:w="1613" w:type="dxa"/>
            <w:vAlign w:val="center"/>
          </w:tcPr>
          <w:p w14:paraId="339CDE33"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122B3B1A" w14:textId="77777777" w:rsidTr="005B44D7">
        <w:trPr>
          <w:trHeight w:hRule="exact" w:val="397"/>
          <w:jc w:val="center"/>
        </w:trPr>
        <w:tc>
          <w:tcPr>
            <w:tcW w:w="675" w:type="dxa"/>
            <w:vMerge/>
            <w:vAlign w:val="center"/>
          </w:tcPr>
          <w:p w14:paraId="72799107" w14:textId="77777777" w:rsidR="003000C9" w:rsidRPr="003000C9" w:rsidRDefault="003000C9" w:rsidP="003000C9">
            <w:pPr>
              <w:jc w:val="center"/>
              <w:rPr>
                <w:rFonts w:ascii="宋体" w:eastAsia="宋体" w:hAnsi="宋体" w:cs="Times New Roman"/>
                <w:szCs w:val="21"/>
              </w:rPr>
            </w:pPr>
          </w:p>
        </w:tc>
        <w:tc>
          <w:tcPr>
            <w:tcW w:w="840" w:type="dxa"/>
            <w:vMerge/>
            <w:shd w:val="clear" w:color="auto" w:fill="auto"/>
            <w:vAlign w:val="center"/>
          </w:tcPr>
          <w:p w14:paraId="3CBDAA9C" w14:textId="77777777" w:rsidR="003000C9" w:rsidRPr="003000C9" w:rsidRDefault="003000C9" w:rsidP="003000C9">
            <w:pPr>
              <w:jc w:val="center"/>
              <w:rPr>
                <w:rFonts w:ascii="Calibri" w:eastAsia="宋体" w:hAnsi="Calibri" w:cs="Times New Roman"/>
                <w:sz w:val="20"/>
                <w:szCs w:val="20"/>
              </w:rPr>
            </w:pPr>
          </w:p>
        </w:tc>
        <w:tc>
          <w:tcPr>
            <w:tcW w:w="840" w:type="dxa"/>
            <w:vMerge/>
            <w:shd w:val="clear" w:color="auto" w:fill="auto"/>
            <w:vAlign w:val="center"/>
          </w:tcPr>
          <w:p w14:paraId="53470042"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65E1B8CB"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ECO</w:t>
            </w:r>
          </w:p>
        </w:tc>
        <w:tc>
          <w:tcPr>
            <w:tcW w:w="3913" w:type="dxa"/>
            <w:vAlign w:val="center"/>
          </w:tcPr>
          <w:p w14:paraId="1F7B3544" w14:textId="77777777" w:rsidR="003000C9" w:rsidRPr="003000C9" w:rsidRDefault="003000C9" w:rsidP="003000C9">
            <w:pPr>
              <w:jc w:val="center"/>
              <w:rPr>
                <w:rFonts w:ascii="Calibri" w:eastAsia="宋体" w:hAnsi="Calibri" w:cs="Times New Roman"/>
                <w:sz w:val="20"/>
                <w:szCs w:val="20"/>
              </w:rPr>
            </w:pPr>
            <w:hyperlink r:id="rId18" w:history="1">
              <w:proofErr w:type="gramStart"/>
              <w:r w:rsidRPr="003000C9">
                <w:rPr>
                  <w:rFonts w:ascii="Calibri" w:eastAsia="宋体" w:hAnsi="Calibri" w:cs="Times New Roman" w:hint="eastAsia"/>
                  <w:sz w:val="20"/>
                  <w:szCs w:val="20"/>
                </w:rPr>
                <w:t>茵科门</w:t>
              </w:r>
              <w:proofErr w:type="gramEnd"/>
              <w:r w:rsidRPr="003000C9">
                <w:rPr>
                  <w:rFonts w:ascii="Calibri" w:eastAsia="宋体" w:hAnsi="Calibri" w:cs="Times New Roman" w:hint="eastAsia"/>
                  <w:sz w:val="20"/>
                  <w:szCs w:val="20"/>
                </w:rPr>
                <w:t>控（珠海保税区）有限公司</w:t>
              </w:r>
            </w:hyperlink>
          </w:p>
        </w:tc>
        <w:tc>
          <w:tcPr>
            <w:tcW w:w="1613" w:type="dxa"/>
            <w:vAlign w:val="center"/>
          </w:tcPr>
          <w:p w14:paraId="54B72C4C"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214377BF" w14:textId="77777777" w:rsidTr="005B44D7">
        <w:trPr>
          <w:trHeight w:hRule="exact" w:val="397"/>
          <w:jc w:val="center"/>
        </w:trPr>
        <w:tc>
          <w:tcPr>
            <w:tcW w:w="675" w:type="dxa"/>
            <w:vMerge w:val="restart"/>
            <w:vAlign w:val="center"/>
          </w:tcPr>
          <w:p w14:paraId="1F86FF9B"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4</w:t>
            </w:r>
          </w:p>
        </w:tc>
        <w:tc>
          <w:tcPr>
            <w:tcW w:w="1680" w:type="dxa"/>
            <w:gridSpan w:val="2"/>
            <w:vMerge w:val="restart"/>
            <w:shd w:val="clear" w:color="auto" w:fill="auto"/>
            <w:vAlign w:val="center"/>
          </w:tcPr>
          <w:p w14:paraId="1908A8C4"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防火涂料</w:t>
            </w:r>
          </w:p>
        </w:tc>
        <w:tc>
          <w:tcPr>
            <w:tcW w:w="1835" w:type="dxa"/>
            <w:vAlign w:val="center"/>
          </w:tcPr>
          <w:p w14:paraId="7C3F174E"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兰陵</w:t>
            </w:r>
          </w:p>
        </w:tc>
        <w:tc>
          <w:tcPr>
            <w:tcW w:w="3913" w:type="dxa"/>
            <w:vAlign w:val="center"/>
          </w:tcPr>
          <w:p w14:paraId="1B6DFCB4" w14:textId="77777777" w:rsidR="003000C9" w:rsidRPr="003000C9" w:rsidRDefault="003000C9" w:rsidP="003000C9">
            <w:pPr>
              <w:jc w:val="center"/>
              <w:rPr>
                <w:rFonts w:ascii="Calibri" w:eastAsia="宋体" w:hAnsi="Calibri" w:cs="Times New Roman"/>
                <w:sz w:val="20"/>
                <w:szCs w:val="20"/>
              </w:rPr>
            </w:pPr>
            <w:hyperlink r:id="rId19" w:history="1">
              <w:r w:rsidRPr="003000C9">
                <w:rPr>
                  <w:rFonts w:ascii="Calibri" w:eastAsia="宋体" w:hAnsi="Calibri" w:cs="Times New Roman" w:hint="eastAsia"/>
                  <w:sz w:val="20"/>
                  <w:szCs w:val="20"/>
                </w:rPr>
                <w:t>江苏兰陵高分子材料有限公司</w:t>
              </w:r>
            </w:hyperlink>
          </w:p>
        </w:tc>
        <w:tc>
          <w:tcPr>
            <w:tcW w:w="1613" w:type="dxa"/>
            <w:vAlign w:val="center"/>
          </w:tcPr>
          <w:p w14:paraId="6584587C"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342C672B" w14:textId="77777777" w:rsidTr="005B44D7">
        <w:trPr>
          <w:trHeight w:hRule="exact" w:val="397"/>
          <w:jc w:val="center"/>
        </w:trPr>
        <w:tc>
          <w:tcPr>
            <w:tcW w:w="675" w:type="dxa"/>
            <w:vMerge/>
            <w:vAlign w:val="center"/>
          </w:tcPr>
          <w:p w14:paraId="3455A70A"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54F5FD81"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7C0B13A7" w14:textId="77777777" w:rsidR="003000C9" w:rsidRPr="003000C9" w:rsidRDefault="003000C9" w:rsidP="003000C9">
            <w:pPr>
              <w:jc w:val="center"/>
              <w:rPr>
                <w:rFonts w:ascii="Calibri" w:eastAsia="宋体" w:hAnsi="Calibri" w:cs="Times New Roman"/>
                <w:sz w:val="20"/>
                <w:szCs w:val="20"/>
              </w:rPr>
            </w:pPr>
            <w:proofErr w:type="gramStart"/>
            <w:r w:rsidRPr="003000C9">
              <w:rPr>
                <w:rFonts w:ascii="Calibri" w:eastAsia="宋体" w:hAnsi="Calibri" w:cs="Times New Roman" w:hint="eastAsia"/>
                <w:sz w:val="20"/>
                <w:szCs w:val="20"/>
              </w:rPr>
              <w:t>鲸海漆</w:t>
            </w:r>
            <w:proofErr w:type="gramEnd"/>
          </w:p>
        </w:tc>
        <w:tc>
          <w:tcPr>
            <w:tcW w:w="3913" w:type="dxa"/>
            <w:vAlign w:val="center"/>
          </w:tcPr>
          <w:p w14:paraId="4FFDED0C" w14:textId="77777777" w:rsidR="003000C9" w:rsidRPr="003000C9" w:rsidRDefault="003000C9" w:rsidP="003000C9">
            <w:pPr>
              <w:jc w:val="center"/>
              <w:rPr>
                <w:rFonts w:ascii="Calibri" w:eastAsia="宋体" w:hAnsi="Calibri" w:cs="Times New Roman"/>
                <w:sz w:val="20"/>
                <w:szCs w:val="20"/>
              </w:rPr>
            </w:pPr>
            <w:hyperlink r:id="rId20" w:history="1">
              <w:r w:rsidRPr="003000C9">
                <w:rPr>
                  <w:rFonts w:ascii="Calibri" w:eastAsia="宋体" w:hAnsi="Calibri" w:cs="Times New Roman" w:hint="eastAsia"/>
                  <w:sz w:val="20"/>
                  <w:szCs w:val="20"/>
                </w:rPr>
                <w:t>江苏冠军科技集团股份有限公司</w:t>
              </w:r>
            </w:hyperlink>
          </w:p>
        </w:tc>
        <w:tc>
          <w:tcPr>
            <w:tcW w:w="1613" w:type="dxa"/>
            <w:vAlign w:val="center"/>
          </w:tcPr>
          <w:p w14:paraId="5B7BB71B"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24FAA5E5" w14:textId="77777777" w:rsidTr="005B44D7">
        <w:trPr>
          <w:trHeight w:hRule="exact" w:val="397"/>
          <w:jc w:val="center"/>
        </w:trPr>
        <w:tc>
          <w:tcPr>
            <w:tcW w:w="675" w:type="dxa"/>
            <w:vMerge/>
            <w:vAlign w:val="center"/>
          </w:tcPr>
          <w:p w14:paraId="267EA6BA"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63CEF9B2"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164E107C"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长江</w:t>
            </w:r>
          </w:p>
        </w:tc>
        <w:tc>
          <w:tcPr>
            <w:tcW w:w="3913" w:type="dxa"/>
            <w:vAlign w:val="center"/>
          </w:tcPr>
          <w:p w14:paraId="4BDB3153" w14:textId="77777777" w:rsidR="003000C9" w:rsidRPr="003000C9" w:rsidRDefault="003000C9" w:rsidP="003000C9">
            <w:pPr>
              <w:jc w:val="center"/>
              <w:rPr>
                <w:rFonts w:ascii="Calibri" w:eastAsia="宋体" w:hAnsi="Calibri" w:cs="Times New Roman"/>
                <w:sz w:val="20"/>
                <w:szCs w:val="20"/>
              </w:rPr>
            </w:pPr>
            <w:hyperlink r:id="rId21" w:history="1">
              <w:r w:rsidRPr="003000C9">
                <w:rPr>
                  <w:rFonts w:ascii="Calibri" w:eastAsia="宋体" w:hAnsi="Calibri" w:cs="Times New Roman" w:hint="eastAsia"/>
                  <w:sz w:val="20"/>
                  <w:szCs w:val="20"/>
                </w:rPr>
                <w:t>南京长江涂料有限公司</w:t>
              </w:r>
            </w:hyperlink>
          </w:p>
        </w:tc>
        <w:tc>
          <w:tcPr>
            <w:tcW w:w="1613" w:type="dxa"/>
            <w:vAlign w:val="center"/>
          </w:tcPr>
          <w:p w14:paraId="3300138C" w14:textId="77777777" w:rsidR="003000C9" w:rsidRPr="003000C9" w:rsidRDefault="003000C9" w:rsidP="003000C9">
            <w:pPr>
              <w:widowControl/>
              <w:jc w:val="center"/>
              <w:textAlignment w:val="center"/>
              <w:rPr>
                <w:rFonts w:ascii="Calibri" w:eastAsia="宋体" w:hAnsi="Calibri" w:cs="Times New Roman"/>
                <w:sz w:val="20"/>
                <w:szCs w:val="20"/>
              </w:rPr>
            </w:pPr>
          </w:p>
        </w:tc>
      </w:tr>
      <w:tr w:rsidR="003000C9" w:rsidRPr="003000C9" w14:paraId="40395FC8" w14:textId="77777777" w:rsidTr="005B44D7">
        <w:trPr>
          <w:trHeight w:hRule="exact" w:val="397"/>
          <w:jc w:val="center"/>
        </w:trPr>
        <w:tc>
          <w:tcPr>
            <w:tcW w:w="675" w:type="dxa"/>
            <w:vMerge w:val="restart"/>
            <w:vAlign w:val="center"/>
          </w:tcPr>
          <w:p w14:paraId="3EBB1955"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5</w:t>
            </w:r>
          </w:p>
        </w:tc>
        <w:tc>
          <w:tcPr>
            <w:tcW w:w="1680" w:type="dxa"/>
            <w:gridSpan w:val="2"/>
            <w:vMerge w:val="restart"/>
            <w:shd w:val="clear" w:color="auto" w:fill="auto"/>
            <w:vAlign w:val="center"/>
          </w:tcPr>
          <w:p w14:paraId="2AC7B53C"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（热镀锌</w:t>
            </w:r>
            <w:r w:rsidRPr="003000C9">
              <w:rPr>
                <w:rFonts w:ascii="Calibri" w:eastAsia="宋体" w:hAnsi="Calibri" w:cs="Times New Roman" w:hint="eastAsia"/>
                <w:sz w:val="20"/>
                <w:szCs w:val="20"/>
              </w:rPr>
              <w:t>)</w:t>
            </w:r>
            <w:r w:rsidRPr="003000C9">
              <w:rPr>
                <w:rFonts w:ascii="Calibri" w:eastAsia="宋体" w:hAnsi="Calibri" w:cs="Times New Roman" w:hint="eastAsia"/>
                <w:sz w:val="20"/>
                <w:szCs w:val="20"/>
              </w:rPr>
              <w:t>钢管、焊接钢管、热浸</w:t>
            </w:r>
            <w:proofErr w:type="gramStart"/>
            <w:r w:rsidRPr="003000C9">
              <w:rPr>
                <w:rFonts w:ascii="Calibri" w:eastAsia="宋体" w:hAnsi="Calibri" w:cs="Times New Roman" w:hint="eastAsia"/>
                <w:sz w:val="20"/>
                <w:szCs w:val="20"/>
              </w:rPr>
              <w:t>锌</w:t>
            </w:r>
            <w:proofErr w:type="gramEnd"/>
            <w:r w:rsidRPr="003000C9">
              <w:rPr>
                <w:rFonts w:ascii="Calibri" w:eastAsia="宋体" w:hAnsi="Calibri" w:cs="Times New Roman" w:hint="eastAsia"/>
                <w:sz w:val="20"/>
                <w:szCs w:val="20"/>
              </w:rPr>
              <w:t>钢管</w:t>
            </w:r>
          </w:p>
        </w:tc>
        <w:tc>
          <w:tcPr>
            <w:tcW w:w="1835" w:type="dxa"/>
            <w:vAlign w:val="center"/>
          </w:tcPr>
          <w:p w14:paraId="4A809317"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天虹</w:t>
            </w:r>
          </w:p>
        </w:tc>
        <w:tc>
          <w:tcPr>
            <w:tcW w:w="3913" w:type="dxa"/>
            <w:vAlign w:val="center"/>
          </w:tcPr>
          <w:p w14:paraId="4197C075" w14:textId="77777777" w:rsidR="003000C9" w:rsidRPr="003000C9" w:rsidRDefault="003000C9" w:rsidP="003000C9">
            <w:pPr>
              <w:jc w:val="center"/>
              <w:rPr>
                <w:rFonts w:ascii="Calibri" w:eastAsia="宋体" w:hAnsi="Calibri" w:cs="Times New Roman"/>
                <w:sz w:val="20"/>
                <w:szCs w:val="20"/>
              </w:rPr>
            </w:pPr>
            <w:hyperlink r:id="rId22" w:history="1">
              <w:r w:rsidRPr="003000C9">
                <w:rPr>
                  <w:rFonts w:ascii="Calibri" w:eastAsia="宋体" w:hAnsi="Calibri" w:cs="Times New Roman" w:hint="eastAsia"/>
                  <w:sz w:val="20"/>
                  <w:szCs w:val="20"/>
                </w:rPr>
                <w:t>邯郸正大制</w:t>
              </w:r>
              <w:proofErr w:type="gramStart"/>
              <w:r w:rsidRPr="003000C9">
                <w:rPr>
                  <w:rFonts w:ascii="Calibri" w:eastAsia="宋体" w:hAnsi="Calibri" w:cs="Times New Roman" w:hint="eastAsia"/>
                  <w:sz w:val="20"/>
                  <w:szCs w:val="20"/>
                </w:rPr>
                <w:t>管集团</w:t>
              </w:r>
              <w:proofErr w:type="gramEnd"/>
              <w:r w:rsidRPr="003000C9">
                <w:rPr>
                  <w:rFonts w:ascii="Calibri" w:eastAsia="宋体" w:hAnsi="Calibri" w:cs="Times New Roman" w:hint="eastAsia"/>
                  <w:sz w:val="20"/>
                  <w:szCs w:val="20"/>
                </w:rPr>
                <w:t>股份有限公司</w:t>
              </w:r>
            </w:hyperlink>
          </w:p>
        </w:tc>
        <w:tc>
          <w:tcPr>
            <w:tcW w:w="1613" w:type="dxa"/>
            <w:vAlign w:val="center"/>
          </w:tcPr>
          <w:p w14:paraId="75BF1FF1"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65ED1931" w14:textId="77777777" w:rsidTr="005B44D7">
        <w:trPr>
          <w:trHeight w:hRule="exact" w:val="397"/>
          <w:jc w:val="center"/>
        </w:trPr>
        <w:tc>
          <w:tcPr>
            <w:tcW w:w="675" w:type="dxa"/>
            <w:vMerge/>
            <w:vAlign w:val="center"/>
          </w:tcPr>
          <w:p w14:paraId="741C3F9D"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7AC16092"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67A2A8AA"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金洲</w:t>
            </w:r>
          </w:p>
        </w:tc>
        <w:tc>
          <w:tcPr>
            <w:tcW w:w="3913" w:type="dxa"/>
            <w:vAlign w:val="center"/>
          </w:tcPr>
          <w:p w14:paraId="662D63B0" w14:textId="77777777" w:rsidR="003000C9" w:rsidRPr="003000C9" w:rsidRDefault="003000C9" w:rsidP="003000C9">
            <w:pPr>
              <w:jc w:val="center"/>
              <w:rPr>
                <w:rFonts w:ascii="Calibri" w:eastAsia="宋体" w:hAnsi="Calibri" w:cs="Times New Roman"/>
                <w:sz w:val="20"/>
                <w:szCs w:val="20"/>
              </w:rPr>
            </w:pPr>
            <w:hyperlink r:id="rId23" w:history="1">
              <w:r w:rsidRPr="003000C9">
                <w:rPr>
                  <w:rFonts w:ascii="Calibri" w:eastAsia="宋体" w:hAnsi="Calibri" w:cs="Times New Roman" w:hint="eastAsia"/>
                  <w:sz w:val="20"/>
                  <w:szCs w:val="20"/>
                </w:rPr>
                <w:t>浙江金洲管道科技股份有限公司</w:t>
              </w:r>
            </w:hyperlink>
          </w:p>
        </w:tc>
        <w:tc>
          <w:tcPr>
            <w:tcW w:w="1613" w:type="dxa"/>
            <w:vAlign w:val="center"/>
          </w:tcPr>
          <w:p w14:paraId="76564049"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64A2ACCB" w14:textId="77777777" w:rsidTr="005B44D7">
        <w:trPr>
          <w:trHeight w:hRule="exact" w:val="397"/>
          <w:jc w:val="center"/>
        </w:trPr>
        <w:tc>
          <w:tcPr>
            <w:tcW w:w="675" w:type="dxa"/>
            <w:vMerge/>
            <w:vAlign w:val="center"/>
          </w:tcPr>
          <w:p w14:paraId="53EC6390"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2EB46155"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5906C16F"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友发</w:t>
            </w:r>
          </w:p>
        </w:tc>
        <w:tc>
          <w:tcPr>
            <w:tcW w:w="3913" w:type="dxa"/>
            <w:vAlign w:val="center"/>
          </w:tcPr>
          <w:p w14:paraId="7337AB11" w14:textId="77777777" w:rsidR="003000C9" w:rsidRPr="003000C9" w:rsidRDefault="003000C9" w:rsidP="003000C9">
            <w:pPr>
              <w:jc w:val="center"/>
              <w:rPr>
                <w:rFonts w:ascii="Calibri" w:eastAsia="宋体" w:hAnsi="Calibri" w:cs="Times New Roman"/>
                <w:sz w:val="20"/>
                <w:szCs w:val="20"/>
              </w:rPr>
            </w:pPr>
            <w:hyperlink r:id="rId24" w:history="1">
              <w:r w:rsidRPr="003000C9">
                <w:rPr>
                  <w:rFonts w:ascii="Calibri" w:eastAsia="宋体" w:hAnsi="Calibri" w:cs="Times New Roman" w:hint="eastAsia"/>
                  <w:sz w:val="20"/>
                  <w:szCs w:val="20"/>
                </w:rPr>
                <w:t>天津友发钢管集团股份有限公司</w:t>
              </w:r>
            </w:hyperlink>
          </w:p>
        </w:tc>
        <w:tc>
          <w:tcPr>
            <w:tcW w:w="1613" w:type="dxa"/>
            <w:vAlign w:val="center"/>
          </w:tcPr>
          <w:p w14:paraId="39AAB306"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5CA6D1AC" w14:textId="77777777" w:rsidTr="005B44D7">
        <w:trPr>
          <w:trHeight w:hRule="exact" w:val="397"/>
          <w:jc w:val="center"/>
        </w:trPr>
        <w:tc>
          <w:tcPr>
            <w:tcW w:w="675" w:type="dxa"/>
            <w:vMerge w:val="restart"/>
            <w:vAlign w:val="center"/>
          </w:tcPr>
          <w:p w14:paraId="4FCBC9C0"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6</w:t>
            </w:r>
          </w:p>
        </w:tc>
        <w:tc>
          <w:tcPr>
            <w:tcW w:w="1680" w:type="dxa"/>
            <w:gridSpan w:val="2"/>
            <w:vMerge w:val="restart"/>
            <w:shd w:val="clear" w:color="auto" w:fill="auto"/>
            <w:vAlign w:val="center"/>
          </w:tcPr>
          <w:p w14:paraId="5807BB11"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镀锌、热镀锌钢板</w:t>
            </w:r>
          </w:p>
        </w:tc>
        <w:tc>
          <w:tcPr>
            <w:tcW w:w="1835" w:type="dxa"/>
            <w:vAlign w:val="center"/>
          </w:tcPr>
          <w:p w14:paraId="3BA05FBB"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马钢</w:t>
            </w:r>
          </w:p>
        </w:tc>
        <w:tc>
          <w:tcPr>
            <w:tcW w:w="3913" w:type="dxa"/>
            <w:vAlign w:val="center"/>
          </w:tcPr>
          <w:p w14:paraId="128559A2" w14:textId="77777777" w:rsidR="003000C9" w:rsidRPr="003000C9" w:rsidRDefault="003000C9" w:rsidP="003000C9">
            <w:pPr>
              <w:jc w:val="center"/>
              <w:rPr>
                <w:rFonts w:ascii="Calibri" w:eastAsia="宋体" w:hAnsi="Calibri" w:cs="Times New Roman"/>
                <w:sz w:val="20"/>
                <w:szCs w:val="20"/>
              </w:rPr>
            </w:pPr>
            <w:hyperlink r:id="rId25" w:history="1">
              <w:r w:rsidRPr="003000C9">
                <w:rPr>
                  <w:rFonts w:ascii="Calibri" w:eastAsia="宋体" w:hAnsi="Calibri" w:cs="Times New Roman" w:hint="eastAsia"/>
                  <w:sz w:val="20"/>
                  <w:szCs w:val="20"/>
                </w:rPr>
                <w:t>马鞍山钢铁股份有限公司</w:t>
              </w:r>
            </w:hyperlink>
          </w:p>
        </w:tc>
        <w:tc>
          <w:tcPr>
            <w:tcW w:w="1613" w:type="dxa"/>
            <w:vAlign w:val="center"/>
          </w:tcPr>
          <w:p w14:paraId="20CC6762"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53D56F9D" w14:textId="77777777" w:rsidTr="005B44D7">
        <w:trPr>
          <w:trHeight w:hRule="exact" w:val="397"/>
          <w:jc w:val="center"/>
        </w:trPr>
        <w:tc>
          <w:tcPr>
            <w:tcW w:w="675" w:type="dxa"/>
            <w:vMerge/>
            <w:vAlign w:val="center"/>
          </w:tcPr>
          <w:p w14:paraId="06C6A0BC"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0D10F955"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5F39EBB9"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邯钢</w:t>
            </w:r>
          </w:p>
        </w:tc>
        <w:tc>
          <w:tcPr>
            <w:tcW w:w="3913" w:type="dxa"/>
            <w:vAlign w:val="center"/>
          </w:tcPr>
          <w:p w14:paraId="4C14FABD" w14:textId="77777777" w:rsidR="003000C9" w:rsidRPr="003000C9" w:rsidRDefault="003000C9" w:rsidP="003000C9">
            <w:pPr>
              <w:jc w:val="center"/>
              <w:rPr>
                <w:rFonts w:ascii="Calibri" w:eastAsia="宋体" w:hAnsi="Calibri" w:cs="Times New Roman"/>
                <w:sz w:val="20"/>
                <w:szCs w:val="20"/>
              </w:rPr>
            </w:pPr>
            <w:hyperlink r:id="rId26" w:history="1">
              <w:r w:rsidRPr="003000C9">
                <w:rPr>
                  <w:rFonts w:ascii="Calibri" w:eastAsia="宋体" w:hAnsi="Calibri" w:cs="Times New Roman" w:hint="eastAsia"/>
                  <w:sz w:val="20"/>
                  <w:szCs w:val="20"/>
                </w:rPr>
                <w:t>邯郸钢铁集团有限责任公司</w:t>
              </w:r>
            </w:hyperlink>
          </w:p>
        </w:tc>
        <w:tc>
          <w:tcPr>
            <w:tcW w:w="1613" w:type="dxa"/>
            <w:vAlign w:val="center"/>
          </w:tcPr>
          <w:p w14:paraId="5BE3F907"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17B53E86" w14:textId="77777777" w:rsidTr="005B44D7">
        <w:trPr>
          <w:trHeight w:hRule="exact" w:val="397"/>
          <w:jc w:val="center"/>
        </w:trPr>
        <w:tc>
          <w:tcPr>
            <w:tcW w:w="675" w:type="dxa"/>
            <w:vMerge/>
            <w:vAlign w:val="center"/>
          </w:tcPr>
          <w:p w14:paraId="3E27AD5B"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1332554D"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0CFF2B44" w14:textId="77777777" w:rsidR="003000C9" w:rsidRPr="003000C9" w:rsidRDefault="003000C9" w:rsidP="003000C9">
            <w:pPr>
              <w:jc w:val="center"/>
              <w:rPr>
                <w:rFonts w:ascii="Calibri" w:eastAsia="宋体" w:hAnsi="Calibri" w:cs="Times New Roman"/>
                <w:sz w:val="20"/>
                <w:szCs w:val="20"/>
              </w:rPr>
            </w:pPr>
            <w:proofErr w:type="gramStart"/>
            <w:r w:rsidRPr="003000C9">
              <w:rPr>
                <w:rFonts w:ascii="Calibri" w:eastAsia="宋体" w:hAnsi="Calibri" w:cs="Times New Roman" w:hint="eastAsia"/>
                <w:sz w:val="20"/>
                <w:szCs w:val="20"/>
              </w:rPr>
              <w:t>宝武</w:t>
            </w:r>
            <w:proofErr w:type="gramEnd"/>
          </w:p>
        </w:tc>
        <w:tc>
          <w:tcPr>
            <w:tcW w:w="3913" w:type="dxa"/>
            <w:vAlign w:val="center"/>
          </w:tcPr>
          <w:p w14:paraId="342B7D56" w14:textId="77777777" w:rsidR="003000C9" w:rsidRPr="003000C9" w:rsidRDefault="003000C9" w:rsidP="003000C9">
            <w:pPr>
              <w:jc w:val="center"/>
              <w:rPr>
                <w:rFonts w:ascii="Calibri" w:eastAsia="宋体" w:hAnsi="Calibri" w:cs="Times New Roman"/>
                <w:sz w:val="20"/>
                <w:szCs w:val="20"/>
              </w:rPr>
            </w:pPr>
            <w:hyperlink r:id="rId27" w:history="1">
              <w:r w:rsidRPr="003000C9">
                <w:rPr>
                  <w:rFonts w:ascii="Calibri" w:eastAsia="宋体" w:hAnsi="Calibri" w:cs="Times New Roman" w:hint="eastAsia"/>
                  <w:sz w:val="20"/>
                  <w:szCs w:val="20"/>
                </w:rPr>
                <w:t>中国宝武钢铁集团有限公司</w:t>
              </w:r>
            </w:hyperlink>
          </w:p>
        </w:tc>
        <w:tc>
          <w:tcPr>
            <w:tcW w:w="1613" w:type="dxa"/>
            <w:vAlign w:val="center"/>
          </w:tcPr>
          <w:p w14:paraId="03741779"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367EDC6A" w14:textId="77777777" w:rsidTr="005B44D7">
        <w:trPr>
          <w:trHeight w:hRule="exact" w:val="397"/>
          <w:jc w:val="center"/>
        </w:trPr>
        <w:tc>
          <w:tcPr>
            <w:tcW w:w="675" w:type="dxa"/>
            <w:vMerge w:val="restart"/>
            <w:vAlign w:val="center"/>
          </w:tcPr>
          <w:p w14:paraId="1F2C4BAF"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7</w:t>
            </w:r>
          </w:p>
        </w:tc>
        <w:tc>
          <w:tcPr>
            <w:tcW w:w="1680" w:type="dxa"/>
            <w:gridSpan w:val="2"/>
            <w:vMerge w:val="restart"/>
            <w:shd w:val="clear" w:color="auto" w:fill="auto"/>
            <w:vAlign w:val="center"/>
          </w:tcPr>
          <w:p w14:paraId="01604A7A"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电线、电缆</w:t>
            </w:r>
          </w:p>
        </w:tc>
        <w:tc>
          <w:tcPr>
            <w:tcW w:w="1835" w:type="dxa"/>
            <w:vAlign w:val="center"/>
          </w:tcPr>
          <w:p w14:paraId="6615CBE3"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远东线缆</w:t>
            </w:r>
          </w:p>
        </w:tc>
        <w:tc>
          <w:tcPr>
            <w:tcW w:w="3913" w:type="dxa"/>
            <w:vAlign w:val="center"/>
          </w:tcPr>
          <w:p w14:paraId="6D3BABB0" w14:textId="77777777" w:rsidR="003000C9" w:rsidRPr="003000C9" w:rsidRDefault="003000C9" w:rsidP="003000C9">
            <w:pPr>
              <w:jc w:val="center"/>
              <w:rPr>
                <w:rFonts w:ascii="Calibri" w:eastAsia="宋体" w:hAnsi="Calibri" w:cs="Times New Roman"/>
                <w:sz w:val="20"/>
                <w:szCs w:val="20"/>
              </w:rPr>
            </w:pPr>
            <w:hyperlink r:id="rId28" w:history="1">
              <w:r w:rsidRPr="003000C9">
                <w:rPr>
                  <w:rFonts w:ascii="Calibri" w:eastAsia="宋体" w:hAnsi="Calibri" w:cs="Times New Roman" w:hint="eastAsia"/>
                  <w:sz w:val="20"/>
                  <w:szCs w:val="20"/>
                </w:rPr>
                <w:t>远东电缆有限公司</w:t>
              </w:r>
            </w:hyperlink>
          </w:p>
        </w:tc>
        <w:tc>
          <w:tcPr>
            <w:tcW w:w="1613" w:type="dxa"/>
            <w:vAlign w:val="center"/>
          </w:tcPr>
          <w:p w14:paraId="25367DA5"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2C7FF50E" w14:textId="77777777" w:rsidTr="005B44D7">
        <w:trPr>
          <w:trHeight w:hRule="exact" w:val="397"/>
          <w:jc w:val="center"/>
        </w:trPr>
        <w:tc>
          <w:tcPr>
            <w:tcW w:w="675" w:type="dxa"/>
            <w:vMerge/>
            <w:vAlign w:val="center"/>
          </w:tcPr>
          <w:p w14:paraId="3BDA8E33"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4A8DFD23"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443513E9"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五彩</w:t>
            </w:r>
          </w:p>
        </w:tc>
        <w:tc>
          <w:tcPr>
            <w:tcW w:w="3913" w:type="dxa"/>
            <w:vAlign w:val="center"/>
          </w:tcPr>
          <w:p w14:paraId="4349B693" w14:textId="77777777" w:rsidR="003000C9" w:rsidRPr="003000C9" w:rsidRDefault="003000C9" w:rsidP="003000C9">
            <w:pPr>
              <w:jc w:val="center"/>
              <w:rPr>
                <w:rFonts w:ascii="Calibri" w:eastAsia="宋体" w:hAnsi="Calibri" w:cs="Times New Roman"/>
                <w:sz w:val="20"/>
                <w:szCs w:val="20"/>
              </w:rPr>
            </w:pPr>
            <w:hyperlink r:id="rId29" w:history="1">
              <w:r w:rsidRPr="003000C9">
                <w:rPr>
                  <w:rFonts w:ascii="Calibri" w:eastAsia="宋体" w:hAnsi="Calibri" w:cs="Times New Roman" w:hint="eastAsia"/>
                  <w:sz w:val="20"/>
                  <w:szCs w:val="20"/>
                </w:rPr>
                <w:t>无锡江南电缆有限公司</w:t>
              </w:r>
            </w:hyperlink>
          </w:p>
        </w:tc>
        <w:tc>
          <w:tcPr>
            <w:tcW w:w="1613" w:type="dxa"/>
            <w:vAlign w:val="center"/>
          </w:tcPr>
          <w:p w14:paraId="7DEDF293"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68475A64" w14:textId="77777777" w:rsidTr="005B44D7">
        <w:trPr>
          <w:trHeight w:hRule="exact" w:val="397"/>
          <w:jc w:val="center"/>
        </w:trPr>
        <w:tc>
          <w:tcPr>
            <w:tcW w:w="675" w:type="dxa"/>
            <w:vMerge/>
            <w:vAlign w:val="center"/>
          </w:tcPr>
          <w:p w14:paraId="43E8D31B"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55F7956A"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162BDED9"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上上</w:t>
            </w:r>
          </w:p>
        </w:tc>
        <w:tc>
          <w:tcPr>
            <w:tcW w:w="3913" w:type="dxa"/>
            <w:vAlign w:val="center"/>
          </w:tcPr>
          <w:p w14:paraId="2C10EE6B" w14:textId="77777777" w:rsidR="003000C9" w:rsidRPr="003000C9" w:rsidRDefault="003000C9" w:rsidP="003000C9">
            <w:pPr>
              <w:jc w:val="center"/>
              <w:rPr>
                <w:rFonts w:ascii="Calibri" w:eastAsia="宋体" w:hAnsi="Calibri" w:cs="Times New Roman"/>
                <w:sz w:val="20"/>
                <w:szCs w:val="20"/>
              </w:rPr>
            </w:pPr>
            <w:hyperlink r:id="rId30" w:history="1">
              <w:r w:rsidRPr="003000C9">
                <w:rPr>
                  <w:rFonts w:ascii="Calibri" w:eastAsia="宋体" w:hAnsi="Calibri" w:cs="Times New Roman" w:hint="eastAsia"/>
                  <w:sz w:val="20"/>
                  <w:szCs w:val="20"/>
                </w:rPr>
                <w:t xml:space="preserve"> </w:t>
              </w:r>
              <w:r w:rsidRPr="003000C9">
                <w:rPr>
                  <w:rFonts w:ascii="Calibri" w:eastAsia="宋体" w:hAnsi="Calibri" w:cs="Times New Roman" w:hint="eastAsia"/>
                  <w:sz w:val="20"/>
                  <w:szCs w:val="20"/>
                </w:rPr>
                <w:t>江苏上上电缆集团有限公司</w:t>
              </w:r>
            </w:hyperlink>
          </w:p>
        </w:tc>
        <w:tc>
          <w:tcPr>
            <w:tcW w:w="1613" w:type="dxa"/>
            <w:vAlign w:val="center"/>
          </w:tcPr>
          <w:p w14:paraId="20975291"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30B551A5" w14:textId="77777777" w:rsidTr="005B44D7">
        <w:trPr>
          <w:trHeight w:hRule="exact" w:val="397"/>
          <w:jc w:val="center"/>
        </w:trPr>
        <w:tc>
          <w:tcPr>
            <w:tcW w:w="675" w:type="dxa"/>
            <w:vMerge/>
            <w:vAlign w:val="center"/>
          </w:tcPr>
          <w:p w14:paraId="1463A6BE"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4E007687"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02CFF908"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宝胜</w:t>
            </w:r>
          </w:p>
        </w:tc>
        <w:tc>
          <w:tcPr>
            <w:tcW w:w="3913" w:type="dxa"/>
            <w:vAlign w:val="center"/>
          </w:tcPr>
          <w:p w14:paraId="7F914F2A" w14:textId="77777777" w:rsidR="003000C9" w:rsidRPr="003000C9" w:rsidRDefault="003000C9" w:rsidP="003000C9">
            <w:pPr>
              <w:jc w:val="center"/>
              <w:rPr>
                <w:rFonts w:ascii="Calibri" w:eastAsia="宋体" w:hAnsi="Calibri" w:cs="Times New Roman"/>
                <w:sz w:val="20"/>
                <w:szCs w:val="20"/>
              </w:rPr>
            </w:pPr>
            <w:hyperlink r:id="rId31" w:history="1">
              <w:r w:rsidRPr="003000C9">
                <w:rPr>
                  <w:rFonts w:ascii="Calibri" w:eastAsia="宋体" w:hAnsi="Calibri" w:cs="Times New Roman" w:hint="eastAsia"/>
                  <w:sz w:val="20"/>
                  <w:szCs w:val="20"/>
                </w:rPr>
                <w:t>宝</w:t>
              </w:r>
              <w:proofErr w:type="gramStart"/>
              <w:r w:rsidRPr="003000C9">
                <w:rPr>
                  <w:rFonts w:ascii="Calibri" w:eastAsia="宋体" w:hAnsi="Calibri" w:cs="Times New Roman" w:hint="eastAsia"/>
                  <w:sz w:val="20"/>
                  <w:szCs w:val="20"/>
                </w:rPr>
                <w:t>胜科技</w:t>
              </w:r>
              <w:proofErr w:type="gramEnd"/>
              <w:r w:rsidRPr="003000C9">
                <w:rPr>
                  <w:rFonts w:ascii="Calibri" w:eastAsia="宋体" w:hAnsi="Calibri" w:cs="Times New Roman" w:hint="eastAsia"/>
                  <w:sz w:val="20"/>
                  <w:szCs w:val="20"/>
                </w:rPr>
                <w:t>创新股份有限公司</w:t>
              </w:r>
            </w:hyperlink>
          </w:p>
        </w:tc>
        <w:tc>
          <w:tcPr>
            <w:tcW w:w="1613" w:type="dxa"/>
            <w:vAlign w:val="center"/>
          </w:tcPr>
          <w:p w14:paraId="0497055C"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075E0B6F" w14:textId="77777777" w:rsidTr="005B44D7">
        <w:trPr>
          <w:trHeight w:hRule="exact" w:val="397"/>
          <w:jc w:val="center"/>
        </w:trPr>
        <w:tc>
          <w:tcPr>
            <w:tcW w:w="675" w:type="dxa"/>
            <w:vMerge w:val="restart"/>
            <w:vAlign w:val="center"/>
          </w:tcPr>
          <w:p w14:paraId="3709FBC3"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8</w:t>
            </w:r>
          </w:p>
        </w:tc>
        <w:tc>
          <w:tcPr>
            <w:tcW w:w="1680" w:type="dxa"/>
            <w:gridSpan w:val="2"/>
            <w:vMerge w:val="restart"/>
            <w:shd w:val="clear" w:color="auto" w:fill="auto"/>
            <w:vAlign w:val="center"/>
          </w:tcPr>
          <w:p w14:paraId="150C32FF"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JDG</w:t>
            </w:r>
            <w:r w:rsidRPr="003000C9">
              <w:rPr>
                <w:rFonts w:ascii="Calibri" w:eastAsia="宋体" w:hAnsi="Calibri" w:cs="Times New Roman" w:hint="eastAsia"/>
                <w:sz w:val="20"/>
                <w:szCs w:val="20"/>
              </w:rPr>
              <w:t>管（套接紧定式镀锌钢导管）</w:t>
            </w:r>
          </w:p>
        </w:tc>
        <w:tc>
          <w:tcPr>
            <w:tcW w:w="1835" w:type="dxa"/>
            <w:vAlign w:val="center"/>
          </w:tcPr>
          <w:p w14:paraId="100D1B3C"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亿泰</w:t>
            </w:r>
          </w:p>
        </w:tc>
        <w:tc>
          <w:tcPr>
            <w:tcW w:w="3913" w:type="dxa"/>
            <w:vAlign w:val="center"/>
          </w:tcPr>
          <w:p w14:paraId="61DA81EB" w14:textId="77777777" w:rsidR="003000C9" w:rsidRPr="003000C9" w:rsidRDefault="003000C9" w:rsidP="003000C9">
            <w:pPr>
              <w:jc w:val="center"/>
              <w:rPr>
                <w:rFonts w:ascii="Calibri" w:eastAsia="宋体" w:hAnsi="Calibri" w:cs="Times New Roman"/>
                <w:sz w:val="20"/>
                <w:szCs w:val="20"/>
              </w:rPr>
            </w:pPr>
            <w:hyperlink r:id="rId32" w:history="1">
              <w:r w:rsidRPr="003000C9">
                <w:rPr>
                  <w:rFonts w:ascii="Calibri" w:eastAsia="宋体" w:hAnsi="Calibri" w:cs="Times New Roman" w:hint="eastAsia"/>
                  <w:sz w:val="20"/>
                  <w:szCs w:val="20"/>
                </w:rPr>
                <w:t>北京亿泰顺兴电气有限公司</w:t>
              </w:r>
            </w:hyperlink>
          </w:p>
        </w:tc>
        <w:tc>
          <w:tcPr>
            <w:tcW w:w="1613" w:type="dxa"/>
            <w:vAlign w:val="center"/>
          </w:tcPr>
          <w:p w14:paraId="16B70C42"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7F023FFF" w14:textId="77777777" w:rsidTr="005B44D7">
        <w:trPr>
          <w:trHeight w:hRule="exact" w:val="397"/>
          <w:jc w:val="center"/>
        </w:trPr>
        <w:tc>
          <w:tcPr>
            <w:tcW w:w="675" w:type="dxa"/>
            <w:vMerge/>
            <w:vAlign w:val="center"/>
          </w:tcPr>
          <w:p w14:paraId="3DE9516E"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3AE5B3F7"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1935DDC1"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申捷</w:t>
            </w:r>
          </w:p>
        </w:tc>
        <w:tc>
          <w:tcPr>
            <w:tcW w:w="3913" w:type="dxa"/>
            <w:vAlign w:val="center"/>
          </w:tcPr>
          <w:p w14:paraId="4288F27B" w14:textId="77777777" w:rsidR="003000C9" w:rsidRPr="003000C9" w:rsidRDefault="003000C9" w:rsidP="003000C9">
            <w:pPr>
              <w:jc w:val="center"/>
              <w:rPr>
                <w:rFonts w:ascii="Calibri" w:eastAsia="宋体" w:hAnsi="Calibri" w:cs="Times New Roman"/>
                <w:sz w:val="20"/>
                <w:szCs w:val="20"/>
              </w:rPr>
            </w:pPr>
            <w:hyperlink r:id="rId33" w:history="1">
              <w:r w:rsidRPr="003000C9">
                <w:rPr>
                  <w:rFonts w:ascii="Calibri" w:eastAsia="宋体" w:hAnsi="Calibri" w:cs="Times New Roman" w:hint="eastAsia"/>
                  <w:sz w:val="20"/>
                  <w:szCs w:val="20"/>
                </w:rPr>
                <w:t>上海申捷管业科技有限公司</w:t>
              </w:r>
            </w:hyperlink>
          </w:p>
        </w:tc>
        <w:tc>
          <w:tcPr>
            <w:tcW w:w="1613" w:type="dxa"/>
            <w:vAlign w:val="center"/>
          </w:tcPr>
          <w:p w14:paraId="1ACB2975"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5C56C47C" w14:textId="77777777" w:rsidTr="005B44D7">
        <w:trPr>
          <w:trHeight w:hRule="exact" w:val="397"/>
          <w:jc w:val="center"/>
        </w:trPr>
        <w:tc>
          <w:tcPr>
            <w:tcW w:w="675" w:type="dxa"/>
            <w:vMerge/>
            <w:vAlign w:val="center"/>
          </w:tcPr>
          <w:p w14:paraId="145E1951"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78FDFFAE"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4346AC73" w14:textId="77777777" w:rsidR="003000C9" w:rsidRPr="003000C9" w:rsidRDefault="003000C9" w:rsidP="003000C9">
            <w:pPr>
              <w:jc w:val="center"/>
              <w:rPr>
                <w:rFonts w:ascii="Calibri" w:eastAsia="宋体" w:hAnsi="Calibri" w:cs="Times New Roman"/>
                <w:sz w:val="20"/>
                <w:szCs w:val="20"/>
              </w:rPr>
            </w:pPr>
            <w:proofErr w:type="gramStart"/>
            <w:r w:rsidRPr="003000C9">
              <w:rPr>
                <w:rFonts w:ascii="Calibri" w:eastAsia="宋体" w:hAnsi="Calibri" w:cs="Times New Roman" w:hint="eastAsia"/>
                <w:sz w:val="20"/>
                <w:szCs w:val="20"/>
              </w:rPr>
              <w:t>禹蓝特</w:t>
            </w:r>
            <w:proofErr w:type="gramEnd"/>
            <w:r w:rsidRPr="003000C9">
              <w:rPr>
                <w:rFonts w:ascii="Calibri" w:eastAsia="宋体" w:hAnsi="Calibri" w:cs="Times New Roman" w:hint="eastAsia"/>
                <w:sz w:val="20"/>
                <w:szCs w:val="20"/>
              </w:rPr>
              <w:t xml:space="preserve"> ULAND</w:t>
            </w:r>
          </w:p>
        </w:tc>
        <w:tc>
          <w:tcPr>
            <w:tcW w:w="3913" w:type="dxa"/>
            <w:vAlign w:val="center"/>
          </w:tcPr>
          <w:p w14:paraId="09528389" w14:textId="77777777" w:rsidR="003000C9" w:rsidRPr="003000C9" w:rsidRDefault="003000C9" w:rsidP="003000C9">
            <w:pPr>
              <w:jc w:val="center"/>
              <w:rPr>
                <w:rFonts w:ascii="Calibri" w:eastAsia="宋体" w:hAnsi="Calibri" w:cs="Times New Roman"/>
                <w:sz w:val="20"/>
                <w:szCs w:val="20"/>
              </w:rPr>
            </w:pPr>
            <w:hyperlink r:id="rId34" w:history="1">
              <w:r w:rsidRPr="003000C9">
                <w:rPr>
                  <w:rFonts w:ascii="Calibri" w:eastAsia="宋体" w:hAnsi="Calibri" w:cs="Times New Roman" w:hint="eastAsia"/>
                  <w:sz w:val="20"/>
                  <w:szCs w:val="20"/>
                </w:rPr>
                <w:t>上海禹蓝特钢材有限公司</w:t>
              </w:r>
            </w:hyperlink>
          </w:p>
        </w:tc>
        <w:tc>
          <w:tcPr>
            <w:tcW w:w="1613" w:type="dxa"/>
            <w:vAlign w:val="center"/>
          </w:tcPr>
          <w:p w14:paraId="3D8CC462"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538AE6CC" w14:textId="77777777" w:rsidTr="005B44D7">
        <w:trPr>
          <w:trHeight w:hRule="exact" w:val="397"/>
          <w:jc w:val="center"/>
        </w:trPr>
        <w:tc>
          <w:tcPr>
            <w:tcW w:w="675" w:type="dxa"/>
            <w:vMerge w:val="restart"/>
            <w:vAlign w:val="center"/>
          </w:tcPr>
          <w:p w14:paraId="07BC9D92"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9</w:t>
            </w:r>
          </w:p>
        </w:tc>
        <w:tc>
          <w:tcPr>
            <w:tcW w:w="1680" w:type="dxa"/>
            <w:gridSpan w:val="2"/>
            <w:vMerge w:val="restart"/>
            <w:shd w:val="clear" w:color="auto" w:fill="auto"/>
            <w:vAlign w:val="center"/>
          </w:tcPr>
          <w:p w14:paraId="69F59951"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室内照明灯具</w:t>
            </w:r>
          </w:p>
        </w:tc>
        <w:tc>
          <w:tcPr>
            <w:tcW w:w="1835" w:type="dxa"/>
            <w:vAlign w:val="center"/>
          </w:tcPr>
          <w:p w14:paraId="0E07A9DF"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三雄极光</w:t>
            </w:r>
          </w:p>
        </w:tc>
        <w:tc>
          <w:tcPr>
            <w:tcW w:w="3913" w:type="dxa"/>
            <w:vAlign w:val="center"/>
          </w:tcPr>
          <w:p w14:paraId="570C83A3" w14:textId="77777777" w:rsidR="003000C9" w:rsidRPr="003000C9" w:rsidRDefault="003000C9" w:rsidP="003000C9">
            <w:pPr>
              <w:jc w:val="center"/>
              <w:rPr>
                <w:rFonts w:ascii="Calibri" w:eastAsia="宋体" w:hAnsi="Calibri" w:cs="Times New Roman"/>
                <w:sz w:val="20"/>
                <w:szCs w:val="20"/>
              </w:rPr>
            </w:pPr>
            <w:hyperlink r:id="rId35" w:history="1">
              <w:r w:rsidRPr="003000C9">
                <w:rPr>
                  <w:rFonts w:ascii="Calibri" w:eastAsia="宋体" w:hAnsi="Calibri" w:cs="Times New Roman" w:hint="eastAsia"/>
                  <w:sz w:val="20"/>
                  <w:szCs w:val="20"/>
                </w:rPr>
                <w:t>广东三雄极光照明股份有限公司</w:t>
              </w:r>
            </w:hyperlink>
          </w:p>
        </w:tc>
        <w:tc>
          <w:tcPr>
            <w:tcW w:w="1613" w:type="dxa"/>
            <w:vAlign w:val="center"/>
          </w:tcPr>
          <w:p w14:paraId="1622E3D4"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4609B9A2" w14:textId="77777777" w:rsidTr="005B44D7">
        <w:trPr>
          <w:trHeight w:hRule="exact" w:val="397"/>
          <w:jc w:val="center"/>
        </w:trPr>
        <w:tc>
          <w:tcPr>
            <w:tcW w:w="675" w:type="dxa"/>
            <w:vMerge/>
            <w:vAlign w:val="center"/>
          </w:tcPr>
          <w:p w14:paraId="12C51573"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2DD4A17D"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5144018A"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飞利浦</w:t>
            </w:r>
          </w:p>
        </w:tc>
        <w:tc>
          <w:tcPr>
            <w:tcW w:w="3913" w:type="dxa"/>
            <w:vAlign w:val="center"/>
          </w:tcPr>
          <w:p w14:paraId="38FBEFC3" w14:textId="77777777" w:rsidR="003000C9" w:rsidRPr="003000C9" w:rsidRDefault="003000C9" w:rsidP="003000C9">
            <w:pPr>
              <w:jc w:val="center"/>
              <w:rPr>
                <w:rFonts w:ascii="Calibri" w:eastAsia="宋体" w:hAnsi="Calibri" w:cs="Times New Roman"/>
                <w:sz w:val="20"/>
                <w:szCs w:val="20"/>
              </w:rPr>
            </w:pPr>
            <w:hyperlink r:id="rId36" w:history="1">
              <w:proofErr w:type="gramStart"/>
              <w:r w:rsidRPr="003000C9">
                <w:rPr>
                  <w:rFonts w:ascii="Calibri" w:eastAsia="宋体" w:hAnsi="Calibri" w:cs="Times New Roman" w:hint="eastAsia"/>
                  <w:sz w:val="20"/>
                  <w:szCs w:val="20"/>
                </w:rPr>
                <w:t>昕</w:t>
              </w:r>
              <w:proofErr w:type="gramEnd"/>
              <w:r w:rsidRPr="003000C9">
                <w:rPr>
                  <w:rFonts w:ascii="Calibri" w:eastAsia="宋体" w:hAnsi="Calibri" w:cs="Times New Roman" w:hint="eastAsia"/>
                  <w:sz w:val="20"/>
                  <w:szCs w:val="20"/>
                </w:rPr>
                <w:t>诺飞（中国）投资有限公司</w:t>
              </w:r>
            </w:hyperlink>
          </w:p>
        </w:tc>
        <w:tc>
          <w:tcPr>
            <w:tcW w:w="1613" w:type="dxa"/>
            <w:vAlign w:val="center"/>
          </w:tcPr>
          <w:p w14:paraId="3429E382"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46C6701D" w14:textId="77777777" w:rsidTr="005B44D7">
        <w:trPr>
          <w:trHeight w:hRule="exact" w:val="397"/>
          <w:jc w:val="center"/>
        </w:trPr>
        <w:tc>
          <w:tcPr>
            <w:tcW w:w="675" w:type="dxa"/>
            <w:vMerge/>
            <w:vAlign w:val="center"/>
          </w:tcPr>
          <w:p w14:paraId="7E2359A9"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2D33921F"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2E796E21"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欧普</w:t>
            </w:r>
            <w:r w:rsidRPr="003000C9">
              <w:rPr>
                <w:rFonts w:ascii="Calibri" w:eastAsia="宋体" w:hAnsi="Calibri" w:cs="Times New Roman" w:hint="eastAsia"/>
                <w:sz w:val="20"/>
                <w:szCs w:val="20"/>
              </w:rPr>
              <w:t xml:space="preserve"> OPPLE</w:t>
            </w:r>
          </w:p>
        </w:tc>
        <w:tc>
          <w:tcPr>
            <w:tcW w:w="3913" w:type="dxa"/>
            <w:vAlign w:val="center"/>
          </w:tcPr>
          <w:p w14:paraId="0382AAAE" w14:textId="77777777" w:rsidR="003000C9" w:rsidRPr="003000C9" w:rsidRDefault="003000C9" w:rsidP="003000C9">
            <w:pPr>
              <w:jc w:val="center"/>
              <w:rPr>
                <w:rFonts w:ascii="Calibri" w:eastAsia="宋体" w:hAnsi="Calibri" w:cs="Times New Roman"/>
                <w:sz w:val="20"/>
                <w:szCs w:val="20"/>
              </w:rPr>
            </w:pPr>
            <w:hyperlink r:id="rId37" w:history="1">
              <w:r w:rsidRPr="003000C9">
                <w:rPr>
                  <w:rFonts w:ascii="Calibri" w:eastAsia="宋体" w:hAnsi="Calibri" w:cs="Times New Roman" w:hint="eastAsia"/>
                  <w:sz w:val="20"/>
                  <w:szCs w:val="20"/>
                </w:rPr>
                <w:t>欧普照明股份有限公司</w:t>
              </w:r>
            </w:hyperlink>
          </w:p>
        </w:tc>
        <w:tc>
          <w:tcPr>
            <w:tcW w:w="1613" w:type="dxa"/>
            <w:vAlign w:val="center"/>
          </w:tcPr>
          <w:p w14:paraId="46DA7BA6"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1D642B3A" w14:textId="77777777" w:rsidTr="005B44D7">
        <w:trPr>
          <w:trHeight w:hRule="exact" w:val="397"/>
          <w:jc w:val="center"/>
        </w:trPr>
        <w:tc>
          <w:tcPr>
            <w:tcW w:w="675" w:type="dxa"/>
            <w:vMerge w:val="restart"/>
            <w:vAlign w:val="center"/>
          </w:tcPr>
          <w:p w14:paraId="45C7D616" w14:textId="77777777" w:rsidR="003000C9" w:rsidRPr="003000C9" w:rsidRDefault="003000C9" w:rsidP="003000C9">
            <w:pPr>
              <w:jc w:val="center"/>
              <w:rPr>
                <w:rFonts w:ascii="宋体" w:eastAsia="宋体" w:hAnsi="宋体" w:cs="Times New Roman"/>
                <w:szCs w:val="21"/>
              </w:rPr>
            </w:pPr>
            <w:r w:rsidRPr="003000C9">
              <w:rPr>
                <w:rFonts w:ascii="宋体" w:eastAsia="宋体" w:hAnsi="宋体" w:cs="Times New Roman" w:hint="eastAsia"/>
                <w:szCs w:val="21"/>
              </w:rPr>
              <w:t>10</w:t>
            </w:r>
          </w:p>
        </w:tc>
        <w:tc>
          <w:tcPr>
            <w:tcW w:w="1680" w:type="dxa"/>
            <w:gridSpan w:val="2"/>
            <w:vMerge w:val="restart"/>
            <w:shd w:val="clear" w:color="auto" w:fill="auto"/>
            <w:vAlign w:val="center"/>
          </w:tcPr>
          <w:p w14:paraId="1E6CE3C2"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消防灯具</w:t>
            </w:r>
          </w:p>
        </w:tc>
        <w:tc>
          <w:tcPr>
            <w:tcW w:w="1835" w:type="dxa"/>
            <w:vAlign w:val="center"/>
          </w:tcPr>
          <w:p w14:paraId="526A542E"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敏华电工</w:t>
            </w:r>
          </w:p>
        </w:tc>
        <w:tc>
          <w:tcPr>
            <w:tcW w:w="3913" w:type="dxa"/>
            <w:vAlign w:val="center"/>
          </w:tcPr>
          <w:p w14:paraId="542C4638" w14:textId="77777777" w:rsidR="003000C9" w:rsidRPr="003000C9" w:rsidRDefault="003000C9" w:rsidP="003000C9">
            <w:pPr>
              <w:jc w:val="center"/>
              <w:rPr>
                <w:rFonts w:ascii="Calibri" w:eastAsia="宋体" w:hAnsi="Calibri" w:cs="Times New Roman"/>
                <w:sz w:val="20"/>
                <w:szCs w:val="20"/>
              </w:rPr>
            </w:pPr>
            <w:hyperlink r:id="rId38" w:history="1">
              <w:r w:rsidRPr="003000C9">
                <w:rPr>
                  <w:rFonts w:ascii="Calibri" w:eastAsia="宋体" w:hAnsi="Calibri" w:cs="Times New Roman" w:hint="eastAsia"/>
                  <w:sz w:val="20"/>
                  <w:szCs w:val="20"/>
                </w:rPr>
                <w:t>广东敏华电器有限公司</w:t>
              </w:r>
            </w:hyperlink>
          </w:p>
        </w:tc>
        <w:tc>
          <w:tcPr>
            <w:tcW w:w="1613" w:type="dxa"/>
            <w:vAlign w:val="center"/>
          </w:tcPr>
          <w:p w14:paraId="418EC68F"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15D49332" w14:textId="77777777" w:rsidTr="005B44D7">
        <w:trPr>
          <w:trHeight w:hRule="exact" w:val="397"/>
          <w:jc w:val="center"/>
        </w:trPr>
        <w:tc>
          <w:tcPr>
            <w:tcW w:w="675" w:type="dxa"/>
            <w:vMerge/>
            <w:vAlign w:val="center"/>
          </w:tcPr>
          <w:p w14:paraId="26DB0A4B"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3C2697E4"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2F9DEBF5" w14:textId="77777777" w:rsidR="003000C9" w:rsidRPr="003000C9" w:rsidRDefault="003000C9" w:rsidP="003000C9">
            <w:pPr>
              <w:jc w:val="center"/>
              <w:rPr>
                <w:rFonts w:ascii="Calibri" w:eastAsia="宋体" w:hAnsi="Calibri" w:cs="Times New Roman"/>
                <w:sz w:val="20"/>
                <w:szCs w:val="20"/>
              </w:rPr>
            </w:pPr>
            <w:proofErr w:type="gramStart"/>
            <w:r w:rsidRPr="003000C9">
              <w:rPr>
                <w:rFonts w:ascii="Calibri" w:eastAsia="宋体" w:hAnsi="Calibri" w:cs="Times New Roman" w:hint="eastAsia"/>
                <w:sz w:val="20"/>
                <w:szCs w:val="20"/>
              </w:rPr>
              <w:t>劳</w:t>
            </w:r>
            <w:proofErr w:type="gramEnd"/>
            <w:r w:rsidRPr="003000C9">
              <w:rPr>
                <w:rFonts w:ascii="Calibri" w:eastAsia="宋体" w:hAnsi="Calibri" w:cs="Times New Roman" w:hint="eastAsia"/>
                <w:sz w:val="20"/>
                <w:szCs w:val="20"/>
              </w:rPr>
              <w:t>士</w:t>
            </w:r>
          </w:p>
        </w:tc>
        <w:tc>
          <w:tcPr>
            <w:tcW w:w="3913" w:type="dxa"/>
            <w:vAlign w:val="center"/>
          </w:tcPr>
          <w:p w14:paraId="5871DF95" w14:textId="77777777" w:rsidR="003000C9" w:rsidRPr="003000C9" w:rsidRDefault="003000C9" w:rsidP="003000C9">
            <w:pPr>
              <w:jc w:val="center"/>
              <w:rPr>
                <w:rFonts w:ascii="Calibri" w:eastAsia="宋体" w:hAnsi="Calibri" w:cs="Times New Roman"/>
                <w:sz w:val="20"/>
                <w:szCs w:val="20"/>
              </w:rPr>
            </w:pPr>
            <w:hyperlink r:id="rId39" w:history="1">
              <w:r w:rsidRPr="003000C9">
                <w:rPr>
                  <w:rFonts w:ascii="Calibri" w:eastAsia="宋体" w:hAnsi="Calibri" w:cs="Times New Roman" w:hint="eastAsia"/>
                  <w:sz w:val="20"/>
                  <w:szCs w:val="20"/>
                </w:rPr>
                <w:t xml:space="preserve"> </w:t>
              </w:r>
              <w:r w:rsidRPr="003000C9">
                <w:rPr>
                  <w:rFonts w:ascii="Calibri" w:eastAsia="宋体" w:hAnsi="Calibri" w:cs="Times New Roman" w:hint="eastAsia"/>
                  <w:sz w:val="20"/>
                  <w:szCs w:val="20"/>
                </w:rPr>
                <w:t>江门</w:t>
              </w:r>
              <w:proofErr w:type="gramStart"/>
              <w:r w:rsidRPr="003000C9">
                <w:rPr>
                  <w:rFonts w:ascii="Calibri" w:eastAsia="宋体" w:hAnsi="Calibri" w:cs="Times New Roman" w:hint="eastAsia"/>
                  <w:sz w:val="20"/>
                  <w:szCs w:val="20"/>
                </w:rPr>
                <w:t>劳</w:t>
              </w:r>
              <w:proofErr w:type="gramEnd"/>
              <w:r w:rsidRPr="003000C9">
                <w:rPr>
                  <w:rFonts w:ascii="Calibri" w:eastAsia="宋体" w:hAnsi="Calibri" w:cs="Times New Roman" w:hint="eastAsia"/>
                  <w:sz w:val="20"/>
                  <w:szCs w:val="20"/>
                </w:rPr>
                <w:t>士国际电气有限公司</w:t>
              </w:r>
            </w:hyperlink>
          </w:p>
        </w:tc>
        <w:tc>
          <w:tcPr>
            <w:tcW w:w="1613" w:type="dxa"/>
            <w:vAlign w:val="center"/>
          </w:tcPr>
          <w:p w14:paraId="239B3F35" w14:textId="77777777" w:rsidR="003000C9" w:rsidRPr="003000C9" w:rsidRDefault="003000C9" w:rsidP="003000C9">
            <w:pPr>
              <w:widowControl/>
              <w:jc w:val="center"/>
              <w:textAlignment w:val="center"/>
              <w:rPr>
                <w:rFonts w:ascii="宋体" w:eastAsia="宋体" w:hAnsi="宋体" w:cs="Times New Roman"/>
                <w:szCs w:val="21"/>
              </w:rPr>
            </w:pPr>
          </w:p>
        </w:tc>
      </w:tr>
      <w:tr w:rsidR="003000C9" w:rsidRPr="003000C9" w14:paraId="136A1124" w14:textId="77777777" w:rsidTr="005B44D7">
        <w:trPr>
          <w:trHeight w:hRule="exact" w:val="397"/>
          <w:jc w:val="center"/>
        </w:trPr>
        <w:tc>
          <w:tcPr>
            <w:tcW w:w="675" w:type="dxa"/>
            <w:vMerge/>
            <w:vAlign w:val="center"/>
          </w:tcPr>
          <w:p w14:paraId="171FAED2" w14:textId="77777777" w:rsidR="003000C9" w:rsidRPr="003000C9" w:rsidRDefault="003000C9" w:rsidP="003000C9">
            <w:pPr>
              <w:jc w:val="center"/>
              <w:rPr>
                <w:rFonts w:ascii="宋体" w:eastAsia="宋体" w:hAnsi="宋体" w:cs="Times New Roman"/>
                <w:szCs w:val="21"/>
              </w:rPr>
            </w:pPr>
          </w:p>
        </w:tc>
        <w:tc>
          <w:tcPr>
            <w:tcW w:w="1680" w:type="dxa"/>
            <w:gridSpan w:val="2"/>
            <w:vMerge/>
            <w:shd w:val="clear" w:color="auto" w:fill="auto"/>
            <w:vAlign w:val="center"/>
          </w:tcPr>
          <w:p w14:paraId="358276F8" w14:textId="77777777" w:rsidR="003000C9" w:rsidRPr="003000C9" w:rsidRDefault="003000C9" w:rsidP="003000C9">
            <w:pPr>
              <w:jc w:val="center"/>
              <w:rPr>
                <w:rFonts w:ascii="Calibri" w:eastAsia="宋体" w:hAnsi="Calibri" w:cs="Times New Roman"/>
                <w:sz w:val="20"/>
                <w:szCs w:val="20"/>
              </w:rPr>
            </w:pPr>
          </w:p>
        </w:tc>
        <w:tc>
          <w:tcPr>
            <w:tcW w:w="1835" w:type="dxa"/>
            <w:vAlign w:val="center"/>
          </w:tcPr>
          <w:p w14:paraId="691AE946"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普昇</w:t>
            </w:r>
          </w:p>
        </w:tc>
        <w:tc>
          <w:tcPr>
            <w:tcW w:w="3913" w:type="dxa"/>
            <w:vAlign w:val="center"/>
          </w:tcPr>
          <w:p w14:paraId="487412D2" w14:textId="77777777" w:rsidR="003000C9" w:rsidRPr="003000C9" w:rsidRDefault="003000C9" w:rsidP="003000C9">
            <w:pPr>
              <w:jc w:val="center"/>
              <w:rPr>
                <w:rFonts w:ascii="Calibri" w:eastAsia="宋体" w:hAnsi="Calibri" w:cs="Times New Roman"/>
                <w:sz w:val="20"/>
                <w:szCs w:val="20"/>
              </w:rPr>
            </w:pPr>
            <w:r w:rsidRPr="003000C9">
              <w:rPr>
                <w:rFonts w:ascii="Calibri" w:eastAsia="宋体" w:hAnsi="Calibri" w:cs="Times New Roman" w:hint="eastAsia"/>
                <w:sz w:val="20"/>
                <w:szCs w:val="20"/>
              </w:rPr>
              <w:t>普昇照明电器厂</w:t>
            </w:r>
          </w:p>
        </w:tc>
        <w:tc>
          <w:tcPr>
            <w:tcW w:w="1613" w:type="dxa"/>
            <w:vAlign w:val="center"/>
          </w:tcPr>
          <w:p w14:paraId="2802EDD0" w14:textId="77777777" w:rsidR="003000C9" w:rsidRPr="003000C9" w:rsidRDefault="003000C9" w:rsidP="003000C9">
            <w:pPr>
              <w:widowControl/>
              <w:jc w:val="center"/>
              <w:textAlignment w:val="center"/>
              <w:rPr>
                <w:rFonts w:ascii="宋体" w:eastAsia="宋体" w:hAnsi="宋体" w:cs="Times New Roman"/>
                <w:szCs w:val="21"/>
              </w:rPr>
            </w:pPr>
          </w:p>
        </w:tc>
      </w:tr>
    </w:tbl>
    <w:p w14:paraId="4B05D81C" w14:textId="77777777" w:rsidR="00660B49" w:rsidRDefault="00660B49">
      <w:pPr>
        <w:spacing w:line="360" w:lineRule="auto"/>
        <w:jc w:val="center"/>
        <w:rPr>
          <w:rFonts w:asciiTheme="minorEastAsia" w:hAnsiTheme="minorEastAsia"/>
          <w:color w:val="FF0000"/>
          <w:sz w:val="22"/>
        </w:rPr>
      </w:pPr>
      <w:bookmarkStart w:id="0" w:name="_GoBack"/>
      <w:bookmarkEnd w:id="0"/>
    </w:p>
    <w:p w14:paraId="4338FF5D"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、主要材料技术标准和质量要求如下：</w:t>
      </w:r>
    </w:p>
    <w:p w14:paraId="36527EAD"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76D0BEE2" w14:textId="77777777" w:rsidR="00660B49" w:rsidRDefault="003000C9">
      <w:pPr>
        <w:numPr>
          <w:ilvl w:val="0"/>
          <w:numId w:val="2"/>
        </w:numPr>
        <w:spacing w:line="360" w:lineRule="auto"/>
        <w:ind w:firstLineChars="200" w:firstLine="442"/>
        <w:rPr>
          <w:rFonts w:asciiTheme="minorEastAsia" w:hAnsiTheme="minorEastAsia"/>
          <w:b/>
          <w:sz w:val="22"/>
        </w:rPr>
      </w:pPr>
      <w:r>
        <w:rPr>
          <w:rFonts w:asciiTheme="minorEastAsia" w:hAnsiTheme="minorEastAsia" w:hint="eastAsia"/>
          <w:b/>
          <w:sz w:val="22"/>
        </w:rPr>
        <w:t>招标人自行采购的主要材料设备</w:t>
      </w:r>
    </w:p>
    <w:p w14:paraId="09865930" w14:textId="77777777" w:rsidR="00660B49" w:rsidRDefault="003000C9">
      <w:pPr>
        <w:spacing w:line="360" w:lineRule="auto"/>
        <w:ind w:firstLineChars="200" w:firstLine="440"/>
        <w:rPr>
          <w:rFonts w:asciiTheme="minorEastAsia" w:hAnsiTheme="minorEastAsia"/>
          <w:bCs/>
          <w:color w:val="00B0F0"/>
          <w:sz w:val="22"/>
        </w:rPr>
      </w:pPr>
      <w:r>
        <w:rPr>
          <w:rFonts w:asciiTheme="minorEastAsia" w:hAnsiTheme="minorEastAsia" w:hint="eastAsia"/>
          <w:bCs/>
          <w:sz w:val="22"/>
        </w:rPr>
        <w:t xml:space="preserve"> </w:t>
      </w:r>
      <w:r>
        <w:rPr>
          <w:rFonts w:asciiTheme="minorEastAsia" w:hAnsiTheme="minorEastAsia" w:hint="eastAsia"/>
          <w:bCs/>
          <w:sz w:val="22"/>
        </w:rPr>
        <w:t>详见招标清单</w:t>
      </w:r>
    </w:p>
    <w:p w14:paraId="09CA7E1C" w14:textId="77777777" w:rsidR="00660B49" w:rsidRDefault="003000C9">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14:paraId="6E5204DC"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14:paraId="0A0FB6AB"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w:t>
      </w:r>
      <w:r>
        <w:rPr>
          <w:rFonts w:asciiTheme="minorEastAsia" w:hAnsiTheme="minorEastAsia" w:hint="eastAsia"/>
          <w:sz w:val="22"/>
        </w:rPr>
        <w:t>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）及相关规范为准，设计图纸内的全部内容被认为综合在工程量清单中各项目工作内容内，施工材料及施工方法均须满足设计和规范要求。</w:t>
      </w:r>
    </w:p>
    <w:p w14:paraId="422D783D"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65322C65"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14:paraId="44B1B4E7"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68B5BE61"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523D2060"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w:t>
      </w:r>
      <w:r>
        <w:rPr>
          <w:rFonts w:asciiTheme="minorEastAsia" w:hAnsiTheme="minorEastAsia" w:hint="eastAsia"/>
          <w:sz w:val="22"/>
        </w:rPr>
        <w:t>发生的工程内容所需的费用；</w:t>
      </w:r>
    </w:p>
    <w:p w14:paraId="6939E91D"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5A3EF2DD"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78A15F18"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w:t>
      </w:r>
      <w:r>
        <w:rPr>
          <w:rFonts w:asciiTheme="minorEastAsia" w:hAnsiTheme="minorEastAsia" w:hint="eastAsia"/>
          <w:sz w:val="22"/>
        </w:rPr>
        <w:lastRenderedPageBreak/>
        <w:t>缺项为由要求新增措施项目。措施费投标人须全面考虑，除招标文件中另有规定外，如有漏项，按投标人让利考虑。</w:t>
      </w:r>
    </w:p>
    <w:p w14:paraId="09559801" w14:textId="77777777" w:rsidR="00660B49" w:rsidRDefault="003000C9">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w:t>
      </w:r>
      <w:r>
        <w:rPr>
          <w:rFonts w:asciiTheme="minorEastAsia" w:hAnsiTheme="minorEastAsia" w:hint="eastAsia"/>
          <w:sz w:val="22"/>
        </w:rPr>
        <w:t>清答疑”环节提出的，则最终解释权归属于招标人。</w:t>
      </w:r>
    </w:p>
    <w:p w14:paraId="5E562036" w14:textId="77777777" w:rsidR="00660B49" w:rsidRDefault="00660B49">
      <w:pPr>
        <w:spacing w:line="360" w:lineRule="auto"/>
        <w:ind w:firstLineChars="200" w:firstLine="440"/>
        <w:rPr>
          <w:rFonts w:asciiTheme="minorEastAsia" w:hAnsiTheme="minorEastAsia"/>
          <w:sz w:val="22"/>
        </w:rPr>
      </w:pPr>
    </w:p>
    <w:p w14:paraId="089FE82E" w14:textId="77777777" w:rsidR="00660B49" w:rsidRDefault="00660B49">
      <w:pPr>
        <w:spacing w:line="360" w:lineRule="auto"/>
        <w:ind w:firstLineChars="200" w:firstLine="440"/>
        <w:rPr>
          <w:rFonts w:asciiTheme="minorEastAsia" w:hAnsiTheme="minorEastAsia"/>
          <w:sz w:val="22"/>
        </w:rPr>
      </w:pPr>
    </w:p>
    <w:sectPr w:rsidR="00660B49">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D47993"/>
    <w:multiLevelType w:val="singleLevel"/>
    <w:tmpl w:val="82D47993"/>
    <w:lvl w:ilvl="0">
      <w:start w:val="1"/>
      <w:numFmt w:val="decimal"/>
      <w:suff w:val="nothing"/>
      <w:lvlText w:val="%1、"/>
      <w:lvlJc w:val="left"/>
    </w:lvl>
  </w:abstractNum>
  <w:abstractNum w:abstractNumId="1">
    <w:nsid w:val="F0D336BE"/>
    <w:multiLevelType w:val="singleLevel"/>
    <w:tmpl w:val="F0D336BE"/>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hNDI2NzI5M2FmOTJhZDBhZjU5ZmE3MjI4Zjc1MTg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000C9"/>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60B49"/>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12DE3"/>
    <w:rsid w:val="00C2544E"/>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1C0753F"/>
    <w:rsid w:val="01DB6127"/>
    <w:rsid w:val="01F80A87"/>
    <w:rsid w:val="02DA1F3A"/>
    <w:rsid w:val="03321D76"/>
    <w:rsid w:val="03B92498"/>
    <w:rsid w:val="04275653"/>
    <w:rsid w:val="0430275A"/>
    <w:rsid w:val="04312F74"/>
    <w:rsid w:val="046E6DDE"/>
    <w:rsid w:val="04F35535"/>
    <w:rsid w:val="05F872A7"/>
    <w:rsid w:val="062C51A3"/>
    <w:rsid w:val="06AD696B"/>
    <w:rsid w:val="06F832D7"/>
    <w:rsid w:val="06FD269B"/>
    <w:rsid w:val="07372051"/>
    <w:rsid w:val="07DD49A7"/>
    <w:rsid w:val="086A5B0F"/>
    <w:rsid w:val="086C2D17"/>
    <w:rsid w:val="089D5EE4"/>
    <w:rsid w:val="0ABD7F76"/>
    <w:rsid w:val="0AF15AA3"/>
    <w:rsid w:val="0B0E30C9"/>
    <w:rsid w:val="0B291CB1"/>
    <w:rsid w:val="0BA650B0"/>
    <w:rsid w:val="0BC1638D"/>
    <w:rsid w:val="0C2D3A23"/>
    <w:rsid w:val="0C9F66CF"/>
    <w:rsid w:val="0DB241E0"/>
    <w:rsid w:val="0DF162E9"/>
    <w:rsid w:val="0E8A515C"/>
    <w:rsid w:val="0EB65F51"/>
    <w:rsid w:val="0ECC7060"/>
    <w:rsid w:val="0F07055B"/>
    <w:rsid w:val="0F3B1FB3"/>
    <w:rsid w:val="0F5C08A7"/>
    <w:rsid w:val="0F625791"/>
    <w:rsid w:val="0FD22917"/>
    <w:rsid w:val="1003364F"/>
    <w:rsid w:val="10851BBB"/>
    <w:rsid w:val="11032FA4"/>
    <w:rsid w:val="11427629"/>
    <w:rsid w:val="11E42DD6"/>
    <w:rsid w:val="12EF1A32"/>
    <w:rsid w:val="12F17558"/>
    <w:rsid w:val="13960100"/>
    <w:rsid w:val="139A7BF0"/>
    <w:rsid w:val="13EE5846"/>
    <w:rsid w:val="14E1365F"/>
    <w:rsid w:val="152A4FA3"/>
    <w:rsid w:val="15E769F0"/>
    <w:rsid w:val="16157A01"/>
    <w:rsid w:val="16223ECC"/>
    <w:rsid w:val="16227A29"/>
    <w:rsid w:val="16421E79"/>
    <w:rsid w:val="171E5DEA"/>
    <w:rsid w:val="1767603B"/>
    <w:rsid w:val="17E4768B"/>
    <w:rsid w:val="18115FA7"/>
    <w:rsid w:val="186F08B9"/>
    <w:rsid w:val="1912647A"/>
    <w:rsid w:val="19BF05FB"/>
    <w:rsid w:val="1A411645"/>
    <w:rsid w:val="1AB86BAD"/>
    <w:rsid w:val="1AE300CE"/>
    <w:rsid w:val="1B010554"/>
    <w:rsid w:val="1B28788F"/>
    <w:rsid w:val="1C40254A"/>
    <w:rsid w:val="1C744D56"/>
    <w:rsid w:val="1D266050"/>
    <w:rsid w:val="1D2668F4"/>
    <w:rsid w:val="1D5C4168"/>
    <w:rsid w:val="1DB47B00"/>
    <w:rsid w:val="1E731769"/>
    <w:rsid w:val="1EBF675C"/>
    <w:rsid w:val="1F010B23"/>
    <w:rsid w:val="1F332CA6"/>
    <w:rsid w:val="1FF66F78"/>
    <w:rsid w:val="21621621"/>
    <w:rsid w:val="21D249F9"/>
    <w:rsid w:val="21F42BC1"/>
    <w:rsid w:val="24942439"/>
    <w:rsid w:val="24A00DDE"/>
    <w:rsid w:val="24FA2B76"/>
    <w:rsid w:val="25B12B77"/>
    <w:rsid w:val="25C94365"/>
    <w:rsid w:val="25E42F4C"/>
    <w:rsid w:val="26661BB3"/>
    <w:rsid w:val="267A3162"/>
    <w:rsid w:val="27286875"/>
    <w:rsid w:val="273A72C8"/>
    <w:rsid w:val="27433CA3"/>
    <w:rsid w:val="27B7060C"/>
    <w:rsid w:val="27D07C27"/>
    <w:rsid w:val="28137B19"/>
    <w:rsid w:val="283C0E1E"/>
    <w:rsid w:val="28915DF1"/>
    <w:rsid w:val="29362A8E"/>
    <w:rsid w:val="29387837"/>
    <w:rsid w:val="2984482A"/>
    <w:rsid w:val="29B175E9"/>
    <w:rsid w:val="29B42820"/>
    <w:rsid w:val="29C25353"/>
    <w:rsid w:val="29F319B0"/>
    <w:rsid w:val="2A181417"/>
    <w:rsid w:val="2A3F4BF5"/>
    <w:rsid w:val="2AA9206F"/>
    <w:rsid w:val="2ACB46DB"/>
    <w:rsid w:val="2B3A3283"/>
    <w:rsid w:val="2C752B50"/>
    <w:rsid w:val="2C892158"/>
    <w:rsid w:val="2CAB47C4"/>
    <w:rsid w:val="2CB87701"/>
    <w:rsid w:val="2D2500D2"/>
    <w:rsid w:val="2DA03BFD"/>
    <w:rsid w:val="2EC97183"/>
    <w:rsid w:val="302C5C1C"/>
    <w:rsid w:val="3062163D"/>
    <w:rsid w:val="30B31E99"/>
    <w:rsid w:val="30C916BD"/>
    <w:rsid w:val="31DE4CF4"/>
    <w:rsid w:val="31E63BA8"/>
    <w:rsid w:val="32454D73"/>
    <w:rsid w:val="32C97752"/>
    <w:rsid w:val="33AB32FB"/>
    <w:rsid w:val="33E273D1"/>
    <w:rsid w:val="340824FC"/>
    <w:rsid w:val="34360E17"/>
    <w:rsid w:val="34610064"/>
    <w:rsid w:val="34DB551B"/>
    <w:rsid w:val="35132F06"/>
    <w:rsid w:val="351F3659"/>
    <w:rsid w:val="35A3072E"/>
    <w:rsid w:val="35CF1523"/>
    <w:rsid w:val="35DC0830"/>
    <w:rsid w:val="35DE1766"/>
    <w:rsid w:val="361138EA"/>
    <w:rsid w:val="368340BC"/>
    <w:rsid w:val="369E0EF6"/>
    <w:rsid w:val="371D2AC7"/>
    <w:rsid w:val="37751C56"/>
    <w:rsid w:val="379245B6"/>
    <w:rsid w:val="380A4A95"/>
    <w:rsid w:val="3814321D"/>
    <w:rsid w:val="390633B0"/>
    <w:rsid w:val="39700927"/>
    <w:rsid w:val="39A14F85"/>
    <w:rsid w:val="3A1949C6"/>
    <w:rsid w:val="3A4678DA"/>
    <w:rsid w:val="3A7C154E"/>
    <w:rsid w:val="3AD564D4"/>
    <w:rsid w:val="3B2A0FAA"/>
    <w:rsid w:val="3B47390A"/>
    <w:rsid w:val="3B84690C"/>
    <w:rsid w:val="3BF55114"/>
    <w:rsid w:val="3C5D7F36"/>
    <w:rsid w:val="3CA134EE"/>
    <w:rsid w:val="3CA31014"/>
    <w:rsid w:val="3D355D04"/>
    <w:rsid w:val="3DD671C7"/>
    <w:rsid w:val="3E8E6121"/>
    <w:rsid w:val="3EB47508"/>
    <w:rsid w:val="3F122150"/>
    <w:rsid w:val="3FFC1167"/>
    <w:rsid w:val="409133A9"/>
    <w:rsid w:val="41361DF3"/>
    <w:rsid w:val="41390199"/>
    <w:rsid w:val="41596145"/>
    <w:rsid w:val="41744D2D"/>
    <w:rsid w:val="417810A7"/>
    <w:rsid w:val="41D659E7"/>
    <w:rsid w:val="41F619E0"/>
    <w:rsid w:val="42772D26"/>
    <w:rsid w:val="427A45C5"/>
    <w:rsid w:val="42F9198D"/>
    <w:rsid w:val="434F77FF"/>
    <w:rsid w:val="438D657A"/>
    <w:rsid w:val="4436276D"/>
    <w:rsid w:val="44586B88"/>
    <w:rsid w:val="446B0669"/>
    <w:rsid w:val="447108A5"/>
    <w:rsid w:val="449F47B6"/>
    <w:rsid w:val="45401A3C"/>
    <w:rsid w:val="455E2276"/>
    <w:rsid w:val="45603F46"/>
    <w:rsid w:val="47EA5D49"/>
    <w:rsid w:val="48A04659"/>
    <w:rsid w:val="48FA645F"/>
    <w:rsid w:val="49184B37"/>
    <w:rsid w:val="49415E3C"/>
    <w:rsid w:val="49914A4E"/>
    <w:rsid w:val="4A4A0D21"/>
    <w:rsid w:val="4B427C4A"/>
    <w:rsid w:val="4C352D65"/>
    <w:rsid w:val="4C365A00"/>
    <w:rsid w:val="4D023B34"/>
    <w:rsid w:val="4D783DF7"/>
    <w:rsid w:val="4DAD39C0"/>
    <w:rsid w:val="4EA34EA3"/>
    <w:rsid w:val="4F7B372A"/>
    <w:rsid w:val="50BF1E8B"/>
    <w:rsid w:val="50E35A2B"/>
    <w:rsid w:val="510F4A72"/>
    <w:rsid w:val="51426BF5"/>
    <w:rsid w:val="5160707C"/>
    <w:rsid w:val="517B5C63"/>
    <w:rsid w:val="51A451BA"/>
    <w:rsid w:val="51DC0DF8"/>
    <w:rsid w:val="51E43809"/>
    <w:rsid w:val="51FE2F47"/>
    <w:rsid w:val="52462715"/>
    <w:rsid w:val="52AA2CA4"/>
    <w:rsid w:val="537A08C9"/>
    <w:rsid w:val="53980D4F"/>
    <w:rsid w:val="539A4FAB"/>
    <w:rsid w:val="54AE00FE"/>
    <w:rsid w:val="54C40FED"/>
    <w:rsid w:val="5543118E"/>
    <w:rsid w:val="555313D1"/>
    <w:rsid w:val="556E3B64"/>
    <w:rsid w:val="55A439DB"/>
    <w:rsid w:val="56025F50"/>
    <w:rsid w:val="56206DD9"/>
    <w:rsid w:val="56DE116E"/>
    <w:rsid w:val="56ED13B1"/>
    <w:rsid w:val="57B123DF"/>
    <w:rsid w:val="57D60097"/>
    <w:rsid w:val="581D1822"/>
    <w:rsid w:val="58207565"/>
    <w:rsid w:val="59405599"/>
    <w:rsid w:val="5A5F25C6"/>
    <w:rsid w:val="5A9658BC"/>
    <w:rsid w:val="5AE96334"/>
    <w:rsid w:val="5B522F45"/>
    <w:rsid w:val="5BCA3A6F"/>
    <w:rsid w:val="5BE30FD5"/>
    <w:rsid w:val="5C5F202C"/>
    <w:rsid w:val="5C6739B4"/>
    <w:rsid w:val="5CCA380F"/>
    <w:rsid w:val="5D1D22C5"/>
    <w:rsid w:val="5E0314BA"/>
    <w:rsid w:val="5E0771FD"/>
    <w:rsid w:val="62AA45FB"/>
    <w:rsid w:val="62EA2C49"/>
    <w:rsid w:val="634077BA"/>
    <w:rsid w:val="63F024E1"/>
    <w:rsid w:val="63F20007"/>
    <w:rsid w:val="650C334B"/>
    <w:rsid w:val="66652D12"/>
    <w:rsid w:val="66794A10"/>
    <w:rsid w:val="66A23F66"/>
    <w:rsid w:val="66CD2666"/>
    <w:rsid w:val="67053946"/>
    <w:rsid w:val="67B81568"/>
    <w:rsid w:val="67C24194"/>
    <w:rsid w:val="67E20393"/>
    <w:rsid w:val="68182006"/>
    <w:rsid w:val="682E35D8"/>
    <w:rsid w:val="68EA5751"/>
    <w:rsid w:val="691B0000"/>
    <w:rsid w:val="696077C1"/>
    <w:rsid w:val="6A10568B"/>
    <w:rsid w:val="6AE3108D"/>
    <w:rsid w:val="6B9B71D6"/>
    <w:rsid w:val="6BF15048"/>
    <w:rsid w:val="6BF608B1"/>
    <w:rsid w:val="6BF6265F"/>
    <w:rsid w:val="6D702574"/>
    <w:rsid w:val="6D76277F"/>
    <w:rsid w:val="6E313E22"/>
    <w:rsid w:val="6F9603E0"/>
    <w:rsid w:val="70157173"/>
    <w:rsid w:val="70923426"/>
    <w:rsid w:val="70E37655"/>
    <w:rsid w:val="713E2ADE"/>
    <w:rsid w:val="71902C0D"/>
    <w:rsid w:val="71A30B93"/>
    <w:rsid w:val="720C2BDC"/>
    <w:rsid w:val="72BC63B0"/>
    <w:rsid w:val="731F249B"/>
    <w:rsid w:val="737427E7"/>
    <w:rsid w:val="73813156"/>
    <w:rsid w:val="739E5AB6"/>
    <w:rsid w:val="73AD4358"/>
    <w:rsid w:val="74626AE3"/>
    <w:rsid w:val="749018A2"/>
    <w:rsid w:val="751A116C"/>
    <w:rsid w:val="75976C60"/>
    <w:rsid w:val="760C31AA"/>
    <w:rsid w:val="76487F5B"/>
    <w:rsid w:val="769C5904"/>
    <w:rsid w:val="77B51620"/>
    <w:rsid w:val="784D1858"/>
    <w:rsid w:val="786D1EFA"/>
    <w:rsid w:val="78A53442"/>
    <w:rsid w:val="78B83176"/>
    <w:rsid w:val="79181E66"/>
    <w:rsid w:val="79AD6A52"/>
    <w:rsid w:val="79CE4C1B"/>
    <w:rsid w:val="7A3B3BAF"/>
    <w:rsid w:val="7A543372"/>
    <w:rsid w:val="7AC25DAF"/>
    <w:rsid w:val="7BAD0F8C"/>
    <w:rsid w:val="7C1A2EDC"/>
    <w:rsid w:val="7C507B69"/>
    <w:rsid w:val="7C765821"/>
    <w:rsid w:val="7CA83501"/>
    <w:rsid w:val="7DB67916"/>
    <w:rsid w:val="7E4454AB"/>
    <w:rsid w:val="7E8E6727"/>
    <w:rsid w:val="7EA70515"/>
    <w:rsid w:val="7F0D7F93"/>
    <w:rsid w:val="7F604567"/>
    <w:rsid w:val="7F671451"/>
    <w:rsid w:val="7FBC5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Pr>
      <w:sz w:val="18"/>
      <w:szCs w:val="18"/>
    </w:rPr>
  </w:style>
  <w:style w:type="paragraph" w:styleId="a4">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a6">
    <w:name w:val="Normal (Web)"/>
    <w:basedOn w:val="a"/>
    <w:autoRedefine/>
    <w:uiPriority w:val="99"/>
    <w:semiHidden/>
    <w:unhideWhenUsed/>
    <w:qFormat/>
    <w:pPr>
      <w:spacing w:beforeAutospacing="1" w:afterAutospacing="1"/>
      <w:jc w:val="left"/>
    </w:pPr>
    <w:rPr>
      <w:rFonts w:cs="Times New Roman"/>
      <w:kern w:val="0"/>
      <w:sz w:val="24"/>
    </w:rPr>
  </w:style>
  <w:style w:type="table" w:styleId="a7">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autoRedefine/>
    <w:uiPriority w:val="99"/>
    <w:qFormat/>
    <w:rPr>
      <w:sz w:val="18"/>
      <w:szCs w:val="18"/>
    </w:rPr>
  </w:style>
  <w:style w:type="character" w:customStyle="1" w:styleId="Char0">
    <w:name w:val="页脚 Char"/>
    <w:basedOn w:val="a0"/>
    <w:link w:val="a4"/>
    <w:autoRedefine/>
    <w:uiPriority w:val="99"/>
    <w:qFormat/>
    <w:rPr>
      <w:sz w:val="18"/>
      <w:szCs w:val="18"/>
    </w:rPr>
  </w:style>
  <w:style w:type="character" w:customStyle="1" w:styleId="Char">
    <w:name w:val="批注框文本 Char"/>
    <w:basedOn w:val="a0"/>
    <w:link w:val="a3"/>
    <w:autoRedefine/>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autoRedefine/>
    <w:uiPriority w:val="99"/>
    <w:semiHidden/>
    <w:unhideWhenUsed/>
    <w:qFormat/>
    <w:rPr>
      <w:sz w:val="18"/>
      <w:szCs w:val="18"/>
    </w:rPr>
  </w:style>
  <w:style w:type="paragraph" w:styleId="a4">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a6">
    <w:name w:val="Normal (Web)"/>
    <w:basedOn w:val="a"/>
    <w:autoRedefine/>
    <w:uiPriority w:val="99"/>
    <w:semiHidden/>
    <w:unhideWhenUsed/>
    <w:qFormat/>
    <w:pPr>
      <w:spacing w:beforeAutospacing="1" w:afterAutospacing="1"/>
      <w:jc w:val="left"/>
    </w:pPr>
    <w:rPr>
      <w:rFonts w:cs="Times New Roman"/>
      <w:kern w:val="0"/>
      <w:sz w:val="24"/>
    </w:rPr>
  </w:style>
  <w:style w:type="table" w:styleId="a7">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autoRedefine/>
    <w:uiPriority w:val="99"/>
    <w:qFormat/>
    <w:rPr>
      <w:sz w:val="18"/>
      <w:szCs w:val="18"/>
    </w:rPr>
  </w:style>
  <w:style w:type="character" w:customStyle="1" w:styleId="Char0">
    <w:name w:val="页脚 Char"/>
    <w:basedOn w:val="a0"/>
    <w:link w:val="a4"/>
    <w:autoRedefine/>
    <w:uiPriority w:val="99"/>
    <w:qFormat/>
    <w:rPr>
      <w:sz w:val="18"/>
      <w:szCs w:val="18"/>
    </w:rPr>
  </w:style>
  <w:style w:type="character" w:customStyle="1" w:styleId="Char">
    <w:name w:val="批注框文本 Char"/>
    <w:basedOn w:val="a0"/>
    <w:link w:val="a3"/>
    <w:autoRedefine/>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E:\&#21335;&#22823;&#20113;&#30424;\Seafile\&#24120;&#29992;&#31649;&#29702;&#21488;&#36134;\&#26448;&#26009;&#21697;&#29260;&#24211;\&#20379;&#24212;&#21830;&#22522;&#26412;&#20449;&#24687;\&#27993;&#27743;&#36187;&#38134;&#23558;&#20891;&#38376;&#19994;&#26377;&#38480;&#20844;&#21496;" TargetMode="External"/><Relationship Id="rId18" Type="http://schemas.openxmlformats.org/officeDocument/2006/relationships/hyperlink" Target="file:///E:\&#21335;&#22823;&#20113;&#30424;\Seafile\&#24120;&#29992;&#31649;&#29702;&#21488;&#36134;\&#26448;&#26009;&#21697;&#29260;&#24211;\&#20379;&#24212;&#21830;&#22522;&#26412;&#20449;&#24687;\&#33589;&#31185;&#38376;&#25511;&#65288;&#29664;&#28023;&#20445;&#31246;&#21306;&#65289;&#26377;&#38480;&#20844;&#21496;" TargetMode="External"/><Relationship Id="rId26" Type="http://schemas.openxmlformats.org/officeDocument/2006/relationships/hyperlink" Target="file:///E:\&#21335;&#22823;&#20113;&#30424;\Seafile\&#24120;&#29992;&#31649;&#29702;&#21488;&#36134;\&#26448;&#26009;&#21697;&#29260;&#24211;\&#20379;&#24212;&#21830;&#22522;&#26412;&#20449;&#24687;\&#37039;&#37112;&#38050;&#38081;&#38598;&#22242;&#26377;&#38480;&#36131;&#20219;&#20844;&#21496;" TargetMode="External"/><Relationship Id="rId39" Type="http://schemas.openxmlformats.org/officeDocument/2006/relationships/hyperlink" Target="file:///E:\&#21335;&#22823;&#20113;&#30424;\Seafile\&#24120;&#29992;&#31649;&#29702;&#21488;&#36134;\&#26448;&#26009;&#21697;&#29260;&#24211;\&#20379;&#24212;&#21830;&#22522;&#26412;&#20449;&#24687;\&#27743;&#38376;&#21171;&#22763;&#22269;&#38469;&#30005;&#27668;&#26377;&#38480;&#20844;&#21496;" TargetMode="External"/><Relationship Id="rId21" Type="http://schemas.openxmlformats.org/officeDocument/2006/relationships/hyperlink" Target="file:///E:\&#21335;&#22823;&#20113;&#30424;\Seafile\&#24120;&#29992;&#31649;&#29702;&#21488;&#36134;\&#26448;&#26009;&#21697;&#29260;&#24211;\&#20379;&#24212;&#21830;&#22522;&#26412;&#20449;&#24687;\&#21335;&#20140;&#38271;&#27743;&#28034;&#26009;&#26377;&#38480;&#20844;&#21496;" TargetMode="External"/><Relationship Id="rId34" Type="http://schemas.openxmlformats.org/officeDocument/2006/relationships/hyperlink" Target="file:///E:\&#21335;&#22823;&#20113;&#30424;\Seafile\&#24120;&#29992;&#31649;&#29702;&#21488;&#36134;\&#26448;&#26009;&#21697;&#29260;&#24211;\&#20379;&#24212;&#21830;&#22522;&#26412;&#20449;&#24687;\&#19978;&#28023;&#31161;&#34013;&#29305;&#38050;&#26448;&#26377;&#38480;&#20844;&#21496;" TargetMode="External"/><Relationship Id="rId7" Type="http://schemas.openxmlformats.org/officeDocument/2006/relationships/hyperlink" Target="file:///E:\&#21335;&#22823;&#20113;&#30424;\Seafile\&#24120;&#29992;&#31649;&#29702;&#21488;&#36134;\&#26448;&#26009;&#21697;&#29260;&#24211;\&#20379;&#24212;&#21830;&#22522;&#26412;&#20449;&#24687;\&#27743;&#33487;&#27801;&#38050;&#38598;&#22242;&#26377;&#38480;&#20844;&#21496;" TargetMode="External"/><Relationship Id="rId2" Type="http://schemas.openxmlformats.org/officeDocument/2006/relationships/styles" Target="styles.xml"/><Relationship Id="rId16" Type="http://schemas.openxmlformats.org/officeDocument/2006/relationships/hyperlink" Target="file:///E:\&#21335;&#22823;&#20113;&#30424;\Seafile\&#24120;&#29992;&#31649;&#29702;&#21488;&#36134;\&#26448;&#26009;&#21697;&#29260;&#24211;\&#20379;&#24212;&#21830;&#22522;&#26412;&#20449;&#24687;\&#21271;&#20140;&#23433;&#24658;&#21033;&#36890;&#31185;&#25216;&#32929;&#20221;&#20844;&#21496;" TargetMode="External"/><Relationship Id="rId20" Type="http://schemas.openxmlformats.org/officeDocument/2006/relationships/hyperlink" Target="file:///E:\&#21335;&#22823;&#20113;&#30424;\Seafile\&#24120;&#29992;&#31649;&#29702;&#21488;&#36134;\&#26448;&#26009;&#21697;&#29260;&#24211;\&#20379;&#24212;&#21830;&#22522;&#26412;&#20449;&#24687;\&#27743;&#33487;&#20896;&#20891;&#31185;&#25216;&#38598;&#22242;&#32929;&#20221;&#26377;&#38480;&#20844;&#21496;" TargetMode="External"/><Relationship Id="rId29" Type="http://schemas.openxmlformats.org/officeDocument/2006/relationships/hyperlink" Target="file:///E:\&#21335;&#22823;&#20113;&#30424;\Seafile\&#24120;&#29992;&#31649;&#29702;&#21488;&#36134;\&#26448;&#26009;&#21697;&#29260;&#24211;\&#20379;&#24212;&#21830;&#22522;&#26412;&#20449;&#24687;\&#26080;&#38177;&#27743;&#21335;&#30005;&#32518;&#26377;&#38480;&#20844;&#21496;"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11"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24" Type="http://schemas.openxmlformats.org/officeDocument/2006/relationships/hyperlink" Target="file:///E:\&#21335;&#22823;&#20113;&#30424;\Seafile\&#24120;&#29992;&#31649;&#29702;&#21488;&#36134;\&#26448;&#26009;&#21697;&#29260;&#24211;\&#20379;&#24212;&#21830;&#22522;&#26412;&#20449;&#24687;\&#22825;&#27941;&#21451;&#21457;&#38050;&#31649;&#38598;&#22242;&#32929;&#20221;&#26377;&#38480;&#20844;&#21496;" TargetMode="External"/><Relationship Id="rId32" Type="http://schemas.openxmlformats.org/officeDocument/2006/relationships/hyperlink" Target="file:///E:\&#21335;&#22823;&#20113;&#30424;\Seafile\&#24120;&#29992;&#31649;&#29702;&#21488;&#36134;\&#26448;&#26009;&#21697;&#29260;&#24211;\&#20379;&#24212;&#21830;&#22522;&#26412;&#20449;&#24687;\&#21271;&#20140;&#20159;&#27888;&#39034;&#20852;&#30005;&#27668;&#26377;&#38480;&#20844;&#21496;" TargetMode="External"/><Relationship Id="rId37" Type="http://schemas.openxmlformats.org/officeDocument/2006/relationships/hyperlink" Target="file:///E:\&#21335;&#22823;&#20113;&#30424;\Seafile\&#24120;&#29992;&#31649;&#29702;&#21488;&#36134;\&#26448;&#26009;&#21697;&#29260;&#24211;\&#20379;&#24212;&#21830;&#22522;&#26412;&#20449;&#24687;\&#27431;&#26222;&#29031;&#26126;&#32929;&#20221;&#26377;&#38480;&#20844;&#21496;"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E:\&#21335;&#22823;&#20113;&#30424;\Seafile\&#24120;&#29992;&#31649;&#29702;&#21488;&#36134;\&#26448;&#26009;&#21697;&#29260;&#24211;\&#20379;&#24212;&#21830;&#22522;&#26412;&#20449;&#24687;\&#19978;&#28023;&#36713;&#28304;&#37329;&#23646;&#24314;&#26448;&#26377;&#38480;&#20844;&#21496;" TargetMode="External"/><Relationship Id="rId23" Type="http://schemas.openxmlformats.org/officeDocument/2006/relationships/hyperlink" Target="file:///E:\&#21335;&#22823;&#20113;&#30424;\Seafile\&#24120;&#29992;&#31649;&#29702;&#21488;&#36134;\&#26448;&#26009;&#21697;&#29260;&#24211;\&#20379;&#24212;&#21830;&#22522;&#26412;&#20449;&#24687;\&#27993;&#27743;&#37329;&#27954;&#31649;&#36947;&#31185;&#25216;&#32929;&#20221;&#26377;&#38480;&#20844;&#21496;" TargetMode="External"/><Relationship Id="rId28" Type="http://schemas.openxmlformats.org/officeDocument/2006/relationships/hyperlink" Target="file:///E:\&#21335;&#22823;&#20113;&#30424;\Seafile\&#24120;&#29992;&#31649;&#29702;&#21488;&#36134;\&#26448;&#26009;&#21697;&#29260;&#24211;\&#20379;&#24212;&#21830;&#22522;&#26412;&#20449;&#24687;\&#36828;&#19996;&#30005;&#32518;&#26377;&#38480;&#20844;&#21496;" TargetMode="External"/><Relationship Id="rId36" Type="http://schemas.openxmlformats.org/officeDocument/2006/relationships/hyperlink" Target="file:///E:\&#21335;&#22823;&#20113;&#30424;\Seafile\&#24120;&#29992;&#31649;&#29702;&#21488;&#36134;\&#26448;&#26009;&#21697;&#29260;&#24211;\&#20379;&#24212;&#21830;&#22522;&#26412;&#20449;&#24687;\&#26133;&#35834;&#39134;&#65288;&#20013;&#22269;&#65289;&#25237;&#36164;&#26377;&#38480;&#20844;&#21496;" TargetMode="External"/><Relationship Id="rId10"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 Id="rId19" Type="http://schemas.openxmlformats.org/officeDocument/2006/relationships/hyperlink" Target="file:///E:\&#21335;&#22823;&#20113;&#30424;\Seafile\&#24120;&#29992;&#31649;&#29702;&#21488;&#36134;\&#26448;&#26009;&#21697;&#29260;&#24211;\&#20379;&#24212;&#21830;&#22522;&#26412;&#20449;&#24687;\&#27743;&#33487;&#20848;&#38517;&#39640;&#20998;&#23376;&#26448;&#26009;&#26377;&#38480;&#20844;&#21496;" TargetMode="External"/><Relationship Id="rId31" Type="http://schemas.openxmlformats.org/officeDocument/2006/relationships/hyperlink" Target="file:///E:\&#21335;&#22823;&#20113;&#30424;\Seafile\&#24120;&#29992;&#31649;&#29702;&#21488;&#36134;\&#26448;&#26009;&#21697;&#29260;&#24211;\&#20379;&#24212;&#21830;&#22522;&#26412;&#20449;&#24687;\&#23453;&#32988;&#31185;&#25216;&#21019;&#26032;&#32929;&#20221;&#26377;&#38480;&#20844;&#21496;" TargetMode="External"/><Relationship Id="rId4" Type="http://schemas.openxmlformats.org/officeDocument/2006/relationships/settings" Target="settings.xml"/><Relationship Id="rId9" Type="http://schemas.openxmlformats.org/officeDocument/2006/relationships/hyperlink" Target="file:///E:\&#21335;&#22823;&#20113;&#30424;\Seafile\&#24120;&#29992;&#31649;&#29702;&#21488;&#36134;\&#26448;&#26009;&#21697;&#29260;&#24211;\&#20379;&#24212;&#21830;&#22522;&#26412;&#20449;&#24687;\&#27743;&#33487;&#27704;&#38050;&#38598;&#22242;&#26377;&#38480;&#20844;&#21496;" TargetMode="External"/><Relationship Id="rId14" Type="http://schemas.openxmlformats.org/officeDocument/2006/relationships/hyperlink" Target="file:///E:\&#21335;&#22823;&#20113;&#30424;\Seafile\&#24120;&#29992;&#31649;&#29702;&#21488;&#36134;\&#26448;&#26009;&#21697;&#29260;&#24211;\&#20379;&#24212;&#21830;&#22522;&#26412;&#20449;&#24687;\&#27993;&#27743;&#38160;&#20159;&#26234;&#33021;&#31185;&#25216;&#32929;&#20221;&#26377;&#38480;&#20844;&#21496;" TargetMode="External"/><Relationship Id="rId22" Type="http://schemas.openxmlformats.org/officeDocument/2006/relationships/hyperlink" Target="file:///E:\&#21335;&#22823;&#20113;&#30424;\Seafile\&#24120;&#29992;&#31649;&#29702;&#21488;&#36134;\&#26448;&#26009;&#21697;&#29260;&#24211;\&#20379;&#24212;&#21830;&#22522;&#26412;&#20449;&#24687;\&#37039;&#37112;&#27491;&#22823;&#21046;&#31649;&#38598;&#22242;&#32929;&#20221;&#26377;&#38480;&#20844;&#21496;" TargetMode="External"/><Relationship Id="rId27" Type="http://schemas.openxmlformats.org/officeDocument/2006/relationships/hyperlink" Target="file:///E:\&#21335;&#22823;&#20113;&#30424;\Seafile\&#24120;&#29992;&#31649;&#29702;&#21488;&#36134;\&#26448;&#26009;&#21697;&#29260;&#24211;\&#20379;&#24212;&#21830;&#22522;&#26412;&#20449;&#24687;\&#20013;&#22269;&#23453;&#27494;&#38050;&#38081;&#38598;&#22242;&#26377;&#38480;&#20844;&#21496;" TargetMode="External"/><Relationship Id="rId30" Type="http://schemas.openxmlformats.org/officeDocument/2006/relationships/hyperlink" Target="file:///E:\&#21335;&#22823;&#20113;&#30424;\Seafile\&#24120;&#29992;&#31649;&#29702;&#21488;&#36134;\&#26448;&#26009;&#21697;&#29260;&#24211;\&#20379;&#24212;&#21830;&#22522;&#26412;&#20449;&#24687;\&#27743;&#33487;&#19978;&#19978;&#30005;&#32518;&#38598;&#22242;&#26377;&#38480;&#20844;&#21496;" TargetMode="External"/><Relationship Id="rId35" Type="http://schemas.openxmlformats.org/officeDocument/2006/relationships/hyperlink" Target="file:///E:\&#21335;&#22823;&#20113;&#30424;\Seafile\&#24120;&#29992;&#31649;&#29702;&#21488;&#36134;\&#26448;&#26009;&#21697;&#29260;&#24211;\&#20379;&#24212;&#21830;&#22522;&#26412;&#20449;&#24687;\&#24191;&#19996;&#19977;&#38596;&#26497;&#20809;&#29031;&#26126;&#32929;&#20221;&#26377;&#38480;&#20844;&#21496;" TargetMode="External"/><Relationship Id="rId8" Type="http://schemas.openxmlformats.org/officeDocument/2006/relationships/hyperlink" Target="file:///E:\&#21335;&#22823;&#20113;&#30424;\Seafile\&#24120;&#29992;&#31649;&#29702;&#21488;&#36134;\&#26448;&#26009;&#21697;&#29260;&#24211;\&#20379;&#24212;&#21830;&#22522;&#26412;&#20449;&#24687;\&#21335;&#20140;&#38050;&#38081;&#32929;&#20221;&#26377;&#38480;&#20844;&#21496;" TargetMode="External"/><Relationship Id="rId3" Type="http://schemas.microsoft.com/office/2007/relationships/stylesWithEffects" Target="stylesWithEffects.xml"/><Relationship Id="rId12"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17" Type="http://schemas.openxmlformats.org/officeDocument/2006/relationships/hyperlink" Target="file:///E:\&#21335;&#22823;&#20113;&#30424;\Seafile\&#24120;&#29992;&#31649;&#29702;&#21488;&#36134;\&#26448;&#26009;&#21697;&#29260;&#24211;\&#20379;&#24212;&#21830;&#22522;&#26412;&#20449;&#24687;\&#19978;&#28023;&#19996;&#20896;&#20116;&#37329;&#26377;&#38480;&#20844;&#21496;" TargetMode="External"/><Relationship Id="rId25" Type="http://schemas.openxmlformats.org/officeDocument/2006/relationships/hyperlink" Target="file:///E:\&#21335;&#22823;&#20113;&#30424;\Seafile\&#24120;&#29992;&#31649;&#29702;&#21488;&#36134;\&#26448;&#26009;&#21697;&#29260;&#24211;\&#20379;&#24212;&#21830;&#22522;&#26412;&#20449;&#24687;\&#39532;&#38797;&#23665;&#38050;&#38081;&#32929;&#20221;&#26377;&#38480;&#20844;&#21496;" TargetMode="External"/><Relationship Id="rId33" Type="http://schemas.openxmlformats.org/officeDocument/2006/relationships/hyperlink" Target="file:///E:\&#21335;&#22823;&#20113;&#30424;\Seafile\&#24120;&#29992;&#31649;&#29702;&#21488;&#36134;\&#26448;&#26009;&#21697;&#29260;&#24211;\&#20379;&#24212;&#21830;&#22522;&#26412;&#20449;&#24687;\&#19978;&#28023;&#30003;&#25463;&#31649;&#19994;&#31185;&#25216;&#26377;&#38480;&#20844;&#21496;" TargetMode="External"/><Relationship Id="rId38" Type="http://schemas.openxmlformats.org/officeDocument/2006/relationships/hyperlink" Target="file:///E:\&#21335;&#22823;&#20113;&#30424;\Seafile\&#24120;&#29992;&#31649;&#29702;&#21488;&#36134;\&#26448;&#26009;&#21697;&#29260;&#24211;\&#20379;&#24212;&#21830;&#22522;&#26412;&#20449;&#24687;\&#24191;&#19996;&#25935;&#21326;&#30005;&#22120;&#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1061</Words>
  <Characters>6052</Characters>
  <Application>Microsoft Office Word</Application>
  <DocSecurity>0</DocSecurity>
  <Lines>50</Lines>
  <Paragraphs>14</Paragraphs>
  <ScaleCrop>false</ScaleCrop>
  <Company/>
  <LinksUpToDate>false</LinksUpToDate>
  <CharactersWithSpaces>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23</cp:revision>
  <dcterms:created xsi:type="dcterms:W3CDTF">2023-06-05T04:27:00Z</dcterms:created>
  <dcterms:modified xsi:type="dcterms:W3CDTF">2024-06-24T08:13:00Z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6AAE6B21FEE14E34846FB20A7B18AEE3_12</vt:lpwstr>
  </property>
</Properties>
</file>